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jc w:val="center"/>
        <w:tblLook w:val="01E0" w:firstRow="1" w:lastRow="1" w:firstColumn="1" w:lastColumn="1" w:noHBand="0" w:noVBand="0"/>
      </w:tblPr>
      <w:tblGrid>
        <w:gridCol w:w="4866"/>
        <w:gridCol w:w="5766"/>
      </w:tblGrid>
      <w:tr w:rsidR="00DD60B2" w:rsidRPr="00DD60B2" w14:paraId="7A1AB34F" w14:textId="77777777" w:rsidTr="00821FCB">
        <w:trPr>
          <w:trHeight w:val="863"/>
          <w:jc w:val="center"/>
        </w:trPr>
        <w:tc>
          <w:tcPr>
            <w:tcW w:w="4866" w:type="dxa"/>
          </w:tcPr>
          <w:p w14:paraId="68E3E46C" w14:textId="7DD23251" w:rsidR="00B816B6" w:rsidRPr="00DD60B2" w:rsidRDefault="00821FCB" w:rsidP="002977C0">
            <w:pPr>
              <w:spacing w:before="0" w:after="0"/>
              <w:ind w:firstLine="0"/>
              <w:jc w:val="center"/>
              <w:rPr>
                <w:b/>
                <w:bCs/>
                <w:color w:val="000000" w:themeColor="text1"/>
              </w:rPr>
            </w:pPr>
            <w:r w:rsidRPr="00DD60B2">
              <w:rPr>
                <w:b/>
                <w:bCs/>
                <w:noProof/>
                <w:color w:val="000000" w:themeColor="text1"/>
                <w:sz w:val="26"/>
              </w:rPr>
              <mc:AlternateContent>
                <mc:Choice Requires="wps">
                  <w:drawing>
                    <wp:anchor distT="0" distB="0" distL="114300" distR="114300" simplePos="0" relativeHeight="251662848" behindDoc="0" locked="0" layoutInCell="1" allowOverlap="1" wp14:anchorId="03E153DA" wp14:editId="06CF032E">
                      <wp:simplePos x="0" y="0"/>
                      <wp:positionH relativeFrom="column">
                        <wp:posOffset>706755</wp:posOffset>
                      </wp:positionH>
                      <wp:positionV relativeFrom="paragraph">
                        <wp:posOffset>210820</wp:posOffset>
                      </wp:positionV>
                      <wp:extent cx="1518249" cy="0"/>
                      <wp:effectExtent l="0" t="0" r="0" b="0"/>
                      <wp:wrapNone/>
                      <wp:docPr id="253296349" name="Straight Connector 5"/>
                      <wp:cNvGraphicFramePr/>
                      <a:graphic xmlns:a="http://schemas.openxmlformats.org/drawingml/2006/main">
                        <a:graphicData uri="http://schemas.microsoft.com/office/word/2010/wordprocessingShape">
                          <wps:wsp>
                            <wps:cNvCnPr/>
                            <wps:spPr>
                              <a:xfrm>
                                <a:off x="0" y="0"/>
                                <a:ext cx="15182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0AC9A" id="Straight Connector 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5.65pt,16.6pt" to="175.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" strokecolor="#4472c4 [3204]" strokeweight=".5pt">
                      <v:stroke joinstyle="miter"/>
                    </v:line>
                  </w:pict>
                </mc:Fallback>
              </mc:AlternateContent>
            </w:r>
            <w:r w:rsidR="00B816B6" w:rsidRPr="00DD60B2">
              <w:rPr>
                <w:b/>
                <w:bCs/>
                <w:color w:val="000000" w:themeColor="text1"/>
                <w:sz w:val="26"/>
              </w:rPr>
              <w:t>BỘ NÔNG NGHIỆP</w:t>
            </w:r>
            <w:r w:rsidR="002977C0" w:rsidRPr="00DD60B2">
              <w:rPr>
                <w:b/>
                <w:bCs/>
                <w:color w:val="000000" w:themeColor="text1"/>
                <w:sz w:val="26"/>
              </w:rPr>
              <w:t xml:space="preserve"> </w:t>
            </w:r>
            <w:r w:rsidR="00B816B6" w:rsidRPr="00DD60B2">
              <w:rPr>
                <w:b/>
                <w:bCs/>
                <w:color w:val="000000" w:themeColor="text1"/>
                <w:sz w:val="26"/>
              </w:rPr>
              <w:t xml:space="preserve">VÀ </w:t>
            </w:r>
            <w:r w:rsidR="00C50D1B" w:rsidRPr="00DD60B2">
              <w:rPr>
                <w:b/>
                <w:bCs/>
                <w:color w:val="000000" w:themeColor="text1"/>
                <w:sz w:val="26"/>
              </w:rPr>
              <w:t>MÔI TRƯỜNG</w:t>
            </w:r>
          </w:p>
        </w:tc>
        <w:tc>
          <w:tcPr>
            <w:tcW w:w="5766" w:type="dxa"/>
          </w:tcPr>
          <w:p w14:paraId="09BF010B" w14:textId="77777777" w:rsidR="00B816B6" w:rsidRPr="00DD60B2" w:rsidRDefault="00B816B6" w:rsidP="00954751">
            <w:pPr>
              <w:spacing w:before="0" w:after="0"/>
              <w:ind w:firstLine="0"/>
              <w:jc w:val="center"/>
              <w:rPr>
                <w:b/>
                <w:color w:val="000000" w:themeColor="text1"/>
                <w:sz w:val="26"/>
                <w:szCs w:val="28"/>
              </w:rPr>
            </w:pPr>
            <w:r w:rsidRPr="00DD60B2">
              <w:rPr>
                <w:b/>
                <w:color w:val="000000" w:themeColor="text1"/>
                <w:sz w:val="26"/>
                <w:szCs w:val="28"/>
              </w:rPr>
              <w:t>CỘNG HÒA XÃ HỘI CHỦ NGHĨA VIỆT NAM</w:t>
            </w:r>
          </w:p>
          <w:p w14:paraId="7F97B57F" w14:textId="77777777" w:rsidR="00B816B6" w:rsidRPr="00DD60B2" w:rsidRDefault="00A113C0" w:rsidP="00954751">
            <w:pPr>
              <w:spacing w:before="0" w:after="0"/>
              <w:ind w:firstLine="0"/>
              <w:jc w:val="center"/>
              <w:rPr>
                <w:i/>
                <w:color w:val="000000" w:themeColor="text1"/>
                <w:szCs w:val="28"/>
              </w:rPr>
            </w:pPr>
            <w:r w:rsidRPr="00DD60B2">
              <w:rPr>
                <w:noProof/>
                <w:color w:val="000000" w:themeColor="text1"/>
              </w:rPr>
              <mc:AlternateContent>
                <mc:Choice Requires="wps">
                  <w:drawing>
                    <wp:anchor distT="4294967293" distB="4294967293" distL="114300" distR="114300" simplePos="0" relativeHeight="251657728" behindDoc="0" locked="0" layoutInCell="1" allowOverlap="1" wp14:anchorId="6F9BAF62" wp14:editId="1B34040F">
                      <wp:simplePos x="0" y="0"/>
                      <wp:positionH relativeFrom="column">
                        <wp:posOffset>706450</wp:posOffset>
                      </wp:positionH>
                      <wp:positionV relativeFrom="paragraph">
                        <wp:posOffset>236220</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4D12D5" id="_x0000_t32" coordsize="21600,21600" o:spt="32" o:oned="t" path="m,l21600,21600e" filled="f">
                      <v:path arrowok="t" fillok="f" o:connecttype="none"/>
                      <o:lock v:ext="edit" shapetype="t"/>
                    </v:shapetype>
                    <v:shape id="Straight Arrow Connector 2" o:spid="_x0000_s1026" type="#_x0000_t32" style="position:absolute;margin-left:55.65pt;margin-top:18.6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"/>
                  </w:pict>
                </mc:Fallback>
              </mc:AlternateContent>
            </w:r>
            <w:r w:rsidR="00B816B6" w:rsidRPr="00DD60B2">
              <w:rPr>
                <w:b/>
                <w:color w:val="000000" w:themeColor="text1"/>
                <w:szCs w:val="28"/>
              </w:rPr>
              <w:t>Độc lập - Tự do - Hạnh phúc</w:t>
            </w:r>
          </w:p>
        </w:tc>
      </w:tr>
      <w:tr w:rsidR="00DD60B2" w:rsidRPr="00DD60B2" w14:paraId="51595086" w14:textId="77777777" w:rsidTr="00821FCB">
        <w:trPr>
          <w:trHeight w:val="49"/>
          <w:jc w:val="center"/>
        </w:trPr>
        <w:tc>
          <w:tcPr>
            <w:tcW w:w="4866" w:type="dxa"/>
          </w:tcPr>
          <w:p w14:paraId="6D5DC65F" w14:textId="66F48AE2" w:rsidR="00B816B6" w:rsidRPr="00DD60B2" w:rsidRDefault="00B816B6" w:rsidP="00954751">
            <w:pPr>
              <w:spacing w:before="0" w:after="0"/>
              <w:ind w:firstLine="0"/>
              <w:jc w:val="center"/>
              <w:rPr>
                <w:color w:val="000000" w:themeColor="text1"/>
                <w:sz w:val="26"/>
              </w:rPr>
            </w:pPr>
            <w:r w:rsidRPr="00DD60B2">
              <w:rPr>
                <w:color w:val="000000" w:themeColor="text1"/>
                <w:sz w:val="26"/>
              </w:rPr>
              <w:t>Số:               /</w:t>
            </w:r>
            <w:r w:rsidR="00C35A28" w:rsidRPr="00DD60B2">
              <w:rPr>
                <w:color w:val="000000" w:themeColor="text1"/>
                <w:sz w:val="26"/>
              </w:rPr>
              <w:t>BC</w:t>
            </w:r>
            <w:r w:rsidRPr="00DD60B2">
              <w:rPr>
                <w:color w:val="000000" w:themeColor="text1"/>
                <w:sz w:val="26"/>
              </w:rPr>
              <w:t>-BNN</w:t>
            </w:r>
            <w:r w:rsidR="002977C0" w:rsidRPr="00DD60B2">
              <w:rPr>
                <w:color w:val="000000" w:themeColor="text1"/>
                <w:sz w:val="26"/>
              </w:rPr>
              <w:t>MT</w:t>
            </w:r>
          </w:p>
        </w:tc>
        <w:tc>
          <w:tcPr>
            <w:tcW w:w="5766" w:type="dxa"/>
          </w:tcPr>
          <w:p w14:paraId="41902146" w14:textId="615A200C" w:rsidR="00B816B6" w:rsidRPr="00DD60B2" w:rsidRDefault="00B816B6" w:rsidP="00954751">
            <w:pPr>
              <w:tabs>
                <w:tab w:val="right" w:pos="5581"/>
              </w:tabs>
              <w:spacing w:before="0" w:after="0"/>
              <w:ind w:firstLine="0"/>
              <w:jc w:val="center"/>
              <w:rPr>
                <w:b/>
                <w:color w:val="000000" w:themeColor="text1"/>
                <w:sz w:val="26"/>
                <w:szCs w:val="28"/>
              </w:rPr>
            </w:pPr>
            <w:r w:rsidRPr="00DD60B2">
              <w:rPr>
                <w:i/>
                <w:color w:val="000000" w:themeColor="text1"/>
                <w:szCs w:val="28"/>
              </w:rPr>
              <w:t>Hà Nội, ngày</w:t>
            </w:r>
            <w:r w:rsidRPr="00DD60B2">
              <w:rPr>
                <w:iCs/>
                <w:color w:val="000000" w:themeColor="text1"/>
                <w:szCs w:val="28"/>
              </w:rPr>
              <w:t xml:space="preserve">       </w:t>
            </w:r>
            <w:r w:rsidRPr="00DD60B2">
              <w:rPr>
                <w:bCs/>
                <w:iCs/>
                <w:color w:val="000000" w:themeColor="text1"/>
                <w:szCs w:val="28"/>
              </w:rPr>
              <w:t xml:space="preserve">  </w:t>
            </w:r>
            <w:r w:rsidRPr="00DD60B2">
              <w:rPr>
                <w:i/>
                <w:color w:val="000000" w:themeColor="text1"/>
                <w:szCs w:val="28"/>
              </w:rPr>
              <w:t xml:space="preserve">tháng         năm </w:t>
            </w:r>
            <w:r w:rsidR="0045760E" w:rsidRPr="00DD60B2">
              <w:rPr>
                <w:i/>
                <w:color w:val="000000" w:themeColor="text1"/>
                <w:szCs w:val="28"/>
              </w:rPr>
              <w:t>2025</w:t>
            </w:r>
          </w:p>
        </w:tc>
      </w:tr>
    </w:tbl>
    <w:p w14:paraId="2B191AA9" w14:textId="5FF50F28" w:rsidR="001C075D" w:rsidRPr="00DD60B2" w:rsidRDefault="000F62DA" w:rsidP="00954751">
      <w:pPr>
        <w:tabs>
          <w:tab w:val="center" w:pos="0"/>
          <w:tab w:val="left" w:pos="709"/>
          <w:tab w:val="left" w:pos="6810"/>
        </w:tabs>
        <w:spacing w:before="0" w:after="0"/>
        <w:ind w:firstLine="0"/>
        <w:jc w:val="center"/>
        <w:rPr>
          <w:b/>
          <w:color w:val="000000" w:themeColor="text1"/>
          <w:szCs w:val="28"/>
        </w:rPr>
      </w:pPr>
      <w:r w:rsidRPr="00DD60B2">
        <w:rPr>
          <w:b/>
          <w:bCs/>
          <w:noProof/>
          <w:color w:val="000000" w:themeColor="text1"/>
          <w:spacing w:val="-2"/>
          <w:position w:val="-2"/>
          <w:szCs w:val="18"/>
        </w:rPr>
        <mc:AlternateContent>
          <mc:Choice Requires="wps">
            <w:drawing>
              <wp:anchor distT="0" distB="0" distL="114300" distR="114300" simplePos="0" relativeHeight="251660800" behindDoc="0" locked="0" layoutInCell="1" allowOverlap="1" wp14:anchorId="78AA91D3" wp14:editId="1FD5D1CF">
                <wp:simplePos x="0" y="0"/>
                <wp:positionH relativeFrom="margin">
                  <wp:align>left</wp:align>
                </wp:positionH>
                <wp:positionV relativeFrom="paragraph">
                  <wp:posOffset>123520</wp:posOffset>
                </wp:positionV>
                <wp:extent cx="1975104" cy="266700"/>
                <wp:effectExtent l="0" t="0" r="25400" b="19050"/>
                <wp:wrapNone/>
                <wp:docPr id="2057118037" name="Text Box 3"/>
                <wp:cNvGraphicFramePr/>
                <a:graphic xmlns:a="http://schemas.openxmlformats.org/drawingml/2006/main">
                  <a:graphicData uri="http://schemas.microsoft.com/office/word/2010/wordprocessingShape">
                    <wps:wsp>
                      <wps:cNvSpPr txBox="1"/>
                      <wps:spPr>
                        <a:xfrm>
                          <a:off x="0" y="0"/>
                          <a:ext cx="1975104" cy="266700"/>
                        </a:xfrm>
                        <a:prstGeom prst="rect">
                          <a:avLst/>
                        </a:prstGeom>
                        <a:solidFill>
                          <a:schemeClr val="lt1"/>
                        </a:solidFill>
                        <a:ln w="6350">
                          <a:solidFill>
                            <a:prstClr val="black"/>
                          </a:solidFill>
                        </a:ln>
                      </wps:spPr>
                      <wps:txbx>
                        <w:txbxContent>
                          <w:p w14:paraId="5A0C033E" w14:textId="1F086EDD" w:rsidR="000F62DA" w:rsidRPr="00DA2662" w:rsidRDefault="000F62DA" w:rsidP="000F62DA">
                            <w:pPr>
                              <w:spacing w:before="0" w:after="0"/>
                              <w:ind w:firstLine="0"/>
                              <w:jc w:val="center"/>
                              <w:rPr>
                                <w:b/>
                                <w:bCs/>
                                <w:sz w:val="22"/>
                                <w:szCs w:val="16"/>
                              </w:rPr>
                            </w:pPr>
                            <w:r w:rsidRPr="00314802">
                              <w:rPr>
                                <w:b/>
                                <w:bCs/>
                                <w:sz w:val="24"/>
                                <w:szCs w:val="18"/>
                              </w:rPr>
                              <w:t>DỰ THẢO</w:t>
                            </w:r>
                            <w:r w:rsidR="00267E5C">
                              <w:rPr>
                                <w:b/>
                                <w:bCs/>
                                <w:sz w:val="24"/>
                                <w:szCs w:val="18"/>
                              </w:rPr>
                              <w:t xml:space="preserve"> </w:t>
                            </w:r>
                            <w:r w:rsidR="00FB3A97" w:rsidRPr="00DA2662">
                              <w:rPr>
                                <w:b/>
                                <w:bCs/>
                                <w:i/>
                                <w:iCs/>
                                <w:sz w:val="22"/>
                                <w:szCs w:val="16"/>
                              </w:rPr>
                              <w:t>(</w:t>
                            </w:r>
                            <w:r w:rsidR="00DA2662">
                              <w:rPr>
                                <w:b/>
                                <w:bCs/>
                                <w:i/>
                                <w:iCs/>
                                <w:sz w:val="22"/>
                                <w:szCs w:val="16"/>
                              </w:rPr>
                              <w:t xml:space="preserve">tháng </w:t>
                            </w:r>
                            <w:r w:rsidR="008D7C6D">
                              <w:rPr>
                                <w:b/>
                                <w:bCs/>
                                <w:i/>
                                <w:iCs/>
                                <w:sz w:val="22"/>
                                <w:szCs w:val="16"/>
                              </w:rPr>
                              <w:t>10</w:t>
                            </w:r>
                            <w:r w:rsidR="00DA2662">
                              <w:rPr>
                                <w:b/>
                                <w:bCs/>
                                <w:i/>
                                <w:iCs/>
                                <w:sz w:val="22"/>
                                <w:szCs w:val="16"/>
                              </w:rPr>
                              <w:t>/2025</w:t>
                            </w:r>
                            <w:r w:rsidR="00FB3A97" w:rsidRPr="00DA2662">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0;margin-top:9.75pt;width:155.5pt;height:21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" fillcolor="white [3201]" strokeweight=".5pt">
                <v:textbox>
                  <w:txbxContent>
                    <w:p w14:paraId="5A0C033E" w14:textId="1F086EDD" w:rsidR="000F62DA" w:rsidRPr="00DA2662" w:rsidRDefault="000F62DA" w:rsidP="000F62DA">
                      <w:pPr>
                        <w:spacing w:before="0" w:after="0"/>
                        <w:ind w:firstLine="0"/>
                        <w:jc w:val="center"/>
                        <w:rPr>
                          <w:b/>
                          <w:bCs/>
                          <w:sz w:val="22"/>
                          <w:szCs w:val="16"/>
                        </w:rPr>
                      </w:pPr>
                      <w:r w:rsidRPr="00314802">
                        <w:rPr>
                          <w:b/>
                          <w:bCs/>
                          <w:sz w:val="24"/>
                          <w:szCs w:val="18"/>
                        </w:rPr>
                        <w:t>DỰ THẢO</w:t>
                      </w:r>
                      <w:r w:rsidR="00267E5C">
                        <w:rPr>
                          <w:b/>
                          <w:bCs/>
                          <w:sz w:val="24"/>
                          <w:szCs w:val="18"/>
                        </w:rPr>
                        <w:t xml:space="preserve"> </w:t>
                      </w:r>
                      <w:r w:rsidR="00FB3A97" w:rsidRPr="00DA2662">
                        <w:rPr>
                          <w:b/>
                          <w:bCs/>
                          <w:i/>
                          <w:iCs/>
                          <w:sz w:val="22"/>
                          <w:szCs w:val="16"/>
                        </w:rPr>
                        <w:t>(</w:t>
                      </w:r>
                      <w:r w:rsidR="00DA2662">
                        <w:rPr>
                          <w:b/>
                          <w:bCs/>
                          <w:i/>
                          <w:iCs/>
                          <w:sz w:val="22"/>
                          <w:szCs w:val="16"/>
                        </w:rPr>
                        <w:t xml:space="preserve">tháng </w:t>
                      </w:r>
                      <w:r w:rsidR="008D7C6D">
                        <w:rPr>
                          <w:b/>
                          <w:bCs/>
                          <w:i/>
                          <w:iCs/>
                          <w:sz w:val="22"/>
                          <w:szCs w:val="16"/>
                        </w:rPr>
                        <w:t>10</w:t>
                      </w:r>
                      <w:r w:rsidR="00DA2662">
                        <w:rPr>
                          <w:b/>
                          <w:bCs/>
                          <w:i/>
                          <w:iCs/>
                          <w:sz w:val="22"/>
                          <w:szCs w:val="16"/>
                        </w:rPr>
                        <w:t>/2025</w:t>
                      </w:r>
                      <w:r w:rsidR="00FB3A97" w:rsidRPr="00DA2662">
                        <w:rPr>
                          <w:b/>
                          <w:bCs/>
                          <w:i/>
                          <w:iCs/>
                          <w:sz w:val="22"/>
                          <w:szCs w:val="16"/>
                        </w:rPr>
                        <w:t>)</w:t>
                      </w:r>
                    </w:p>
                  </w:txbxContent>
                </v:textbox>
                <w10:wrap anchorx="margin"/>
              </v:shape>
            </w:pict>
          </mc:Fallback>
        </mc:AlternateContent>
      </w:r>
    </w:p>
    <w:p w14:paraId="6284AC47" w14:textId="77CF1F6A" w:rsidR="001C075D" w:rsidRPr="00DD60B2" w:rsidRDefault="001C075D" w:rsidP="000F62DA">
      <w:pPr>
        <w:tabs>
          <w:tab w:val="center" w:pos="0"/>
          <w:tab w:val="left" w:pos="709"/>
          <w:tab w:val="left" w:pos="6810"/>
        </w:tabs>
        <w:spacing w:before="0" w:after="0"/>
        <w:ind w:firstLine="0"/>
        <w:jc w:val="left"/>
        <w:rPr>
          <w:b/>
          <w:color w:val="000000" w:themeColor="text1"/>
          <w:szCs w:val="28"/>
        </w:rPr>
      </w:pPr>
    </w:p>
    <w:p w14:paraId="56E8F984" w14:textId="6F207A7E" w:rsidR="00B816B6" w:rsidRPr="00DD60B2" w:rsidRDefault="00E54C15" w:rsidP="00715394">
      <w:pPr>
        <w:tabs>
          <w:tab w:val="center" w:pos="0"/>
          <w:tab w:val="left" w:pos="709"/>
          <w:tab w:val="left" w:pos="6810"/>
        </w:tabs>
        <w:spacing w:before="0" w:after="0"/>
        <w:ind w:firstLine="0"/>
        <w:jc w:val="center"/>
        <w:rPr>
          <w:b/>
          <w:color w:val="000000" w:themeColor="text1"/>
          <w:szCs w:val="28"/>
        </w:rPr>
      </w:pPr>
      <w:r w:rsidRPr="00DD60B2">
        <w:rPr>
          <w:b/>
          <w:color w:val="000000" w:themeColor="text1"/>
          <w:szCs w:val="28"/>
        </w:rPr>
        <w:t>BÁO CÁO</w:t>
      </w:r>
    </w:p>
    <w:p w14:paraId="2BA91D65" w14:textId="4514A5ED" w:rsidR="00CB04FD" w:rsidRDefault="00CA5D47" w:rsidP="00715394">
      <w:pPr>
        <w:tabs>
          <w:tab w:val="center" w:pos="0"/>
          <w:tab w:val="left" w:pos="709"/>
          <w:tab w:val="left" w:pos="4675"/>
          <w:tab w:val="left" w:pos="6810"/>
        </w:tabs>
        <w:spacing w:before="0" w:after="0"/>
        <w:ind w:firstLine="0"/>
        <w:jc w:val="center"/>
        <w:rPr>
          <w:b/>
          <w:bCs/>
          <w:color w:val="000000"/>
          <w:szCs w:val="28"/>
        </w:rPr>
      </w:pPr>
      <w:r w:rsidRPr="00DC2774">
        <w:rPr>
          <w:b/>
          <w:bCs/>
          <w:color w:val="000000"/>
          <w:szCs w:val="28"/>
        </w:rPr>
        <w:t xml:space="preserve">Tổng kết </w:t>
      </w:r>
      <w:r w:rsidR="00D030A8">
        <w:rPr>
          <w:b/>
          <w:bCs/>
          <w:color w:val="000000"/>
          <w:szCs w:val="28"/>
        </w:rPr>
        <w:t xml:space="preserve">việc </w:t>
      </w:r>
      <w:r w:rsidRPr="00DC2774">
        <w:rPr>
          <w:b/>
          <w:bCs/>
          <w:color w:val="000000"/>
          <w:szCs w:val="28"/>
        </w:rPr>
        <w:t>thi hành</w:t>
      </w:r>
      <w:r w:rsidR="00FE33E4" w:rsidRPr="00DC2774">
        <w:rPr>
          <w:b/>
          <w:bCs/>
          <w:color w:val="000000"/>
          <w:szCs w:val="28"/>
        </w:rPr>
        <w:t xml:space="preserve"> </w:t>
      </w:r>
      <w:r w:rsidR="00CB04FD">
        <w:rPr>
          <w:b/>
          <w:bCs/>
          <w:color w:val="000000"/>
          <w:szCs w:val="28"/>
        </w:rPr>
        <w:t xml:space="preserve">Quyết định ban hành </w:t>
      </w:r>
    </w:p>
    <w:p w14:paraId="52DFCD94" w14:textId="555FEB8C" w:rsidR="00B816B6" w:rsidRPr="00DC2774" w:rsidRDefault="00B816B6" w:rsidP="00715394">
      <w:pPr>
        <w:tabs>
          <w:tab w:val="center" w:pos="0"/>
          <w:tab w:val="left" w:pos="709"/>
          <w:tab w:val="left" w:pos="4675"/>
          <w:tab w:val="left" w:pos="6810"/>
        </w:tabs>
        <w:spacing w:before="0" w:after="0"/>
        <w:ind w:firstLine="0"/>
        <w:jc w:val="center"/>
        <w:rPr>
          <w:b/>
          <w:bCs/>
          <w:color w:val="000000"/>
          <w:szCs w:val="28"/>
        </w:rPr>
      </w:pPr>
      <w:r w:rsidRPr="00DC2774">
        <w:rPr>
          <w:b/>
          <w:bCs/>
          <w:color w:val="000000"/>
          <w:szCs w:val="28"/>
        </w:rPr>
        <w:t>Bộ tiêu chí quốc gia về nông thôn mới</w:t>
      </w:r>
      <w:r w:rsidR="000B0782" w:rsidRPr="00DC2774">
        <w:rPr>
          <w:b/>
          <w:bCs/>
          <w:color w:val="000000"/>
          <w:szCs w:val="28"/>
        </w:rPr>
        <w:t xml:space="preserve"> </w:t>
      </w:r>
      <w:r w:rsidR="004F2899">
        <w:rPr>
          <w:b/>
          <w:bCs/>
          <w:color w:val="000000"/>
          <w:szCs w:val="28"/>
        </w:rPr>
        <w:t>các cấp giai đoạn 2021-2025</w:t>
      </w:r>
    </w:p>
    <w:p w14:paraId="6EDE938F" w14:textId="04B383B1" w:rsidR="00B816B6" w:rsidRPr="00DC2774" w:rsidRDefault="00B816B6" w:rsidP="00954751">
      <w:pPr>
        <w:spacing w:before="0" w:after="0"/>
        <w:rPr>
          <w:color w:val="000000"/>
        </w:rPr>
      </w:pPr>
    </w:p>
    <w:p w14:paraId="039B4373" w14:textId="335DFD07" w:rsidR="008E1C64" w:rsidRPr="003B1528" w:rsidRDefault="00FC2E59" w:rsidP="007531F6">
      <w:pPr>
        <w:tabs>
          <w:tab w:val="center" w:pos="0"/>
          <w:tab w:val="left" w:pos="709"/>
          <w:tab w:val="left" w:pos="4675"/>
          <w:tab w:val="left" w:pos="6810"/>
        </w:tabs>
        <w:spacing w:after="0" w:line="320" w:lineRule="atLeast"/>
        <w:rPr>
          <w:color w:val="000000"/>
          <w:spacing w:val="-2"/>
          <w:szCs w:val="28"/>
        </w:rPr>
      </w:pPr>
      <w:r w:rsidRPr="003B1528">
        <w:rPr>
          <w:color w:val="000000"/>
          <w:spacing w:val="-2"/>
          <w:szCs w:val="28"/>
        </w:rPr>
        <w:t xml:space="preserve">Thực hiện </w:t>
      </w:r>
      <w:r w:rsidR="008E1C64" w:rsidRPr="003B1528">
        <w:rPr>
          <w:color w:val="000000"/>
          <w:spacing w:val="-2"/>
          <w:szCs w:val="28"/>
        </w:rPr>
        <w:t xml:space="preserve">quy định của Luật Ban hành văn bản quy phạm pháp luật, Bộ Nông nghiệp và Môi trường </w:t>
      </w:r>
      <w:r w:rsidR="008E0B94" w:rsidRPr="003B1528">
        <w:rPr>
          <w:color w:val="000000"/>
          <w:spacing w:val="-2"/>
          <w:szCs w:val="28"/>
        </w:rPr>
        <w:t>đã tiến hành</w:t>
      </w:r>
      <w:r w:rsidR="00DD60B2" w:rsidRPr="003B1528">
        <w:rPr>
          <w:color w:val="000000"/>
          <w:spacing w:val="-2"/>
          <w:szCs w:val="28"/>
        </w:rPr>
        <w:t xml:space="preserve"> </w:t>
      </w:r>
      <w:r w:rsidR="00CA5D47" w:rsidRPr="003B1528">
        <w:rPr>
          <w:color w:val="000000"/>
          <w:spacing w:val="-2"/>
          <w:szCs w:val="28"/>
        </w:rPr>
        <w:t xml:space="preserve">tổng kết thi hành </w:t>
      </w:r>
      <w:r w:rsidR="00337C87" w:rsidRPr="003B1528">
        <w:rPr>
          <w:color w:val="000000"/>
          <w:spacing w:val="-2"/>
          <w:szCs w:val="28"/>
        </w:rPr>
        <w:t xml:space="preserve">Quyết định ban hành </w:t>
      </w:r>
      <w:r w:rsidR="00CA5D47" w:rsidRPr="003B1528">
        <w:rPr>
          <w:color w:val="000000"/>
          <w:spacing w:val="-2"/>
          <w:szCs w:val="28"/>
        </w:rPr>
        <w:t xml:space="preserve">Bộ tiêu chí quốc gia về nông thôn mới </w:t>
      </w:r>
      <w:r w:rsidR="004F2899" w:rsidRPr="003B1528">
        <w:rPr>
          <w:color w:val="000000"/>
          <w:spacing w:val="-2"/>
          <w:szCs w:val="28"/>
        </w:rPr>
        <w:t xml:space="preserve">các cấp giai đoạn </w:t>
      </w:r>
      <w:r w:rsidR="00CA5D47" w:rsidRPr="003B1528">
        <w:rPr>
          <w:color w:val="000000"/>
          <w:spacing w:val="-2"/>
          <w:szCs w:val="28"/>
        </w:rPr>
        <w:t>2021-2025</w:t>
      </w:r>
      <w:r w:rsidR="00250FA6" w:rsidRPr="003B1528">
        <w:rPr>
          <w:color w:val="000000"/>
          <w:spacing w:val="-2"/>
          <w:szCs w:val="28"/>
        </w:rPr>
        <w:t xml:space="preserve">. Kết quả </w:t>
      </w:r>
      <w:r w:rsidR="008E1C64" w:rsidRPr="003B1528">
        <w:rPr>
          <w:color w:val="000000"/>
          <w:spacing w:val="-2"/>
          <w:szCs w:val="28"/>
        </w:rPr>
        <w:t>như sau:</w:t>
      </w:r>
    </w:p>
    <w:p w14:paraId="5B2DF9DF" w14:textId="482DF5EE" w:rsidR="00B816B6" w:rsidRPr="0025772B" w:rsidRDefault="00B816B6" w:rsidP="007531F6">
      <w:pPr>
        <w:pStyle w:val="Heading1"/>
        <w:spacing w:after="0" w:line="320" w:lineRule="atLeast"/>
        <w:rPr>
          <w:color w:val="000000" w:themeColor="text1"/>
          <w:szCs w:val="28"/>
        </w:rPr>
      </w:pPr>
      <w:r w:rsidRPr="0025772B">
        <w:rPr>
          <w:color w:val="000000" w:themeColor="text1"/>
          <w:szCs w:val="28"/>
        </w:rPr>
        <w:t xml:space="preserve">I. </w:t>
      </w:r>
      <w:r w:rsidR="00EB1378" w:rsidRPr="0025772B">
        <w:rPr>
          <w:color w:val="000000" w:themeColor="text1"/>
          <w:szCs w:val="28"/>
        </w:rPr>
        <w:t xml:space="preserve">BỐI CẢNH THỰC HIỆN </w:t>
      </w:r>
      <w:r w:rsidR="00CA5D47" w:rsidRPr="0025772B">
        <w:rPr>
          <w:color w:val="000000" w:themeColor="text1"/>
          <w:szCs w:val="28"/>
        </w:rPr>
        <w:t>TỔNG KẾT</w:t>
      </w:r>
    </w:p>
    <w:p w14:paraId="312823A3" w14:textId="728648CC" w:rsidR="00F702C8" w:rsidRPr="0025772B" w:rsidRDefault="00F858AD" w:rsidP="007531F6">
      <w:pPr>
        <w:spacing w:after="0" w:line="320" w:lineRule="atLeast"/>
        <w:rPr>
          <w:b/>
          <w:bCs/>
          <w:color w:val="000000" w:themeColor="text1"/>
          <w:szCs w:val="28"/>
        </w:rPr>
      </w:pPr>
      <w:r w:rsidRPr="0025772B">
        <w:rPr>
          <w:b/>
          <w:bCs/>
          <w:color w:val="000000" w:themeColor="text1"/>
          <w:szCs w:val="28"/>
        </w:rPr>
        <w:t xml:space="preserve">1. Bối cảnh trong nước liên quan đến </w:t>
      </w:r>
      <w:r w:rsidR="00CA5D47" w:rsidRPr="0025772B">
        <w:rPr>
          <w:b/>
          <w:bCs/>
          <w:color w:val="000000" w:themeColor="text1"/>
          <w:szCs w:val="28"/>
        </w:rPr>
        <w:t>dự thảo Quyết định</w:t>
      </w:r>
    </w:p>
    <w:p w14:paraId="16EC971A" w14:textId="1C1D9776" w:rsidR="008271B8" w:rsidRPr="0025772B" w:rsidRDefault="008271B8" w:rsidP="007531F6">
      <w:pPr>
        <w:spacing w:after="0" w:line="320" w:lineRule="atLeast"/>
        <w:ind w:right="-14"/>
        <w:rPr>
          <w:color w:val="000000" w:themeColor="text1"/>
          <w:szCs w:val="28"/>
        </w:rPr>
      </w:pPr>
      <w:r w:rsidRPr="0025772B">
        <w:rPr>
          <w:color w:val="000000" w:themeColor="text1"/>
          <w:szCs w:val="28"/>
        </w:rPr>
        <w:t xml:space="preserve">Giai đoạn 2026-2030 là giai đoạn chuyển tiếp quan trọng, vừa tiếp tục hoàn thành các mục tiêu Nghị quyết </w:t>
      </w:r>
      <w:r w:rsidR="008A0BD1">
        <w:rPr>
          <w:color w:val="000000" w:themeColor="text1"/>
          <w:szCs w:val="28"/>
        </w:rPr>
        <w:t>Đ</w:t>
      </w:r>
      <w:r w:rsidRPr="0025772B">
        <w:rPr>
          <w:color w:val="000000" w:themeColor="text1"/>
          <w:szCs w:val="28"/>
        </w:rPr>
        <w:t xml:space="preserve">ại hội Đại biểu toàn quốc lần thứ XIII của Đảng, Nghị quyết số 19-NQ/TW </w:t>
      </w:r>
      <w:r w:rsidR="00817884" w:rsidRPr="0025772B">
        <w:rPr>
          <w:szCs w:val="28"/>
        </w:rPr>
        <w:t xml:space="preserve">ngày 16/6/2022 </w:t>
      </w:r>
      <w:r w:rsidRPr="0025772B">
        <w:rPr>
          <w:color w:val="000000" w:themeColor="text1"/>
          <w:szCs w:val="28"/>
        </w:rPr>
        <w:t xml:space="preserve">của Ban Chấp hành Trung ương Đảng </w:t>
      </w:r>
      <w:r w:rsidR="009D7434" w:rsidRPr="0025772B">
        <w:rPr>
          <w:color w:val="000000" w:themeColor="text1"/>
          <w:szCs w:val="28"/>
        </w:rPr>
        <w:t xml:space="preserve">khóa XIII </w:t>
      </w:r>
      <w:r w:rsidRPr="0025772B">
        <w:rPr>
          <w:color w:val="000000" w:themeColor="text1"/>
          <w:szCs w:val="28"/>
        </w:rPr>
        <w:t>về nông nghiệp, nông dân, nông thôn</w:t>
      </w:r>
      <w:r w:rsidR="00B807BB" w:rsidRPr="0025772B">
        <w:rPr>
          <w:color w:val="000000" w:themeColor="text1"/>
          <w:szCs w:val="28"/>
        </w:rPr>
        <w:t xml:space="preserve"> </w:t>
      </w:r>
      <w:r w:rsidR="00B807BB" w:rsidRPr="0025772B">
        <w:rPr>
          <w:szCs w:val="28"/>
        </w:rPr>
        <w:t>đến năm 2030, tầm nhìn đến năm 2045</w:t>
      </w:r>
      <w:r w:rsidRPr="0025772B">
        <w:rPr>
          <w:color w:val="000000" w:themeColor="text1"/>
          <w:szCs w:val="28"/>
        </w:rPr>
        <w:t xml:space="preserve">, </w:t>
      </w:r>
      <w:r w:rsidRPr="0025772B">
        <w:rPr>
          <w:color w:val="000000" w:themeColor="text1"/>
          <w:szCs w:val="28"/>
          <w:lang w:val="vi-VN"/>
        </w:rPr>
        <w:t xml:space="preserve">Nghị quyết số 42-NQ/TW </w:t>
      </w:r>
      <w:r w:rsidR="00204F69" w:rsidRPr="0025772B">
        <w:rPr>
          <w:bCs/>
          <w:szCs w:val="28"/>
        </w:rPr>
        <w:t xml:space="preserve">ngày 24/11/2023 </w:t>
      </w:r>
      <w:r w:rsidRPr="0025772B">
        <w:rPr>
          <w:color w:val="000000" w:themeColor="text1"/>
          <w:szCs w:val="28"/>
          <w:lang w:val="vi-VN"/>
        </w:rPr>
        <w:t>của Ban Chấp hành Trung ương Đảng về tiếp tục đổi mới, nâng cao chất lượng chính sách xã hội, đáp ứng yêu cầu sự nghiệp xây dựng và bảo vệ tổ quốc trong giai đoạn mới</w:t>
      </w:r>
      <w:r w:rsidR="00E26AE7" w:rsidRPr="0025772B">
        <w:rPr>
          <w:color w:val="000000" w:themeColor="text1"/>
          <w:szCs w:val="28"/>
        </w:rPr>
        <w:t xml:space="preserve"> </w:t>
      </w:r>
      <w:r w:rsidR="00E26AE7" w:rsidRPr="0025772B">
        <w:rPr>
          <w:bCs/>
          <w:iCs/>
          <w:szCs w:val="28"/>
        </w:rPr>
        <w:t>với mục tiêu tổng quát đến năm 2030</w:t>
      </w:r>
      <w:r w:rsidRPr="0025772B">
        <w:rPr>
          <w:color w:val="000000" w:themeColor="text1"/>
          <w:szCs w:val="28"/>
        </w:rPr>
        <w:t xml:space="preserve">, Chiến lược phát triển kinh tế - xã hội 10 năm </w:t>
      </w:r>
      <w:r w:rsidR="00BD3179" w:rsidRPr="0025772B">
        <w:rPr>
          <w:color w:val="000000" w:themeColor="text1"/>
          <w:szCs w:val="28"/>
        </w:rPr>
        <w:t xml:space="preserve">giai đoạn </w:t>
      </w:r>
      <w:r w:rsidRPr="0025772B">
        <w:rPr>
          <w:color w:val="000000" w:themeColor="text1"/>
          <w:szCs w:val="28"/>
        </w:rPr>
        <w:t>2021-2030, vừa chuẩn bị các điều kiện nền tảng để đất nước bước vào kỷ nguyên vươn mình, hiện thực hóa tầm nhìn phát triển đất nước đến năm 2045, đưa Việt Nam trở thành nước phát triển, thu nhập cao. Giai đoạn này được triển khai trong bối cảnh cả nước đã hoàn thành 15 năm thực hiện Chương trình</w:t>
      </w:r>
      <w:r w:rsidR="00C74D9F" w:rsidRPr="0025772B">
        <w:rPr>
          <w:color w:val="000000" w:themeColor="text1"/>
          <w:szCs w:val="28"/>
        </w:rPr>
        <w:t xml:space="preserve"> mục tiêu quốc gia </w:t>
      </w:r>
      <w:r w:rsidR="00C74D9F" w:rsidRPr="0025772B">
        <w:rPr>
          <w:i/>
          <w:iCs/>
          <w:color w:val="000000" w:themeColor="text1"/>
          <w:szCs w:val="28"/>
        </w:rPr>
        <w:t>(sau đây viết tắt là</w:t>
      </w:r>
      <w:r w:rsidRPr="0025772B">
        <w:rPr>
          <w:i/>
          <w:iCs/>
          <w:color w:val="000000" w:themeColor="text1"/>
          <w:szCs w:val="28"/>
        </w:rPr>
        <w:t xml:space="preserve"> MTQG</w:t>
      </w:r>
      <w:r w:rsidR="00C74D9F" w:rsidRPr="0025772B">
        <w:rPr>
          <w:i/>
          <w:iCs/>
          <w:color w:val="000000" w:themeColor="text1"/>
          <w:szCs w:val="28"/>
        </w:rPr>
        <w:t>)</w:t>
      </w:r>
      <w:r w:rsidRPr="0025772B">
        <w:rPr>
          <w:color w:val="000000" w:themeColor="text1"/>
          <w:szCs w:val="28"/>
        </w:rPr>
        <w:t xml:space="preserve"> xây dựng nông thôn mới </w:t>
      </w:r>
      <w:r w:rsidR="00C74D9F" w:rsidRPr="0025772B">
        <w:rPr>
          <w:i/>
          <w:iCs/>
          <w:color w:val="000000" w:themeColor="text1"/>
          <w:szCs w:val="28"/>
        </w:rPr>
        <w:t>(sau đây viết tắt là NTM)</w:t>
      </w:r>
      <w:r w:rsidR="00C74D9F" w:rsidRPr="0025772B">
        <w:rPr>
          <w:color w:val="000000" w:themeColor="text1"/>
          <w:szCs w:val="28"/>
        </w:rPr>
        <w:t xml:space="preserve"> </w:t>
      </w:r>
      <w:r w:rsidRPr="0025772B">
        <w:rPr>
          <w:color w:val="000000" w:themeColor="text1"/>
          <w:szCs w:val="28"/>
        </w:rPr>
        <w:t>và 25 năm thực hiện Chương trình MTQG giảm nghèo bền vững, với nhiều kết quả quan trọng đã được ghi nhận, tạo nền tảng vững chắc cho việc nghiên cứu, xây dựng và triển khai một Chương trình MTQG mới, trên cơ sở tích hợp từ hai chương trình nêu trên theo hướng toàn diện, hiệu quả và bền vững hơn trong giai đoạn tiếp theo.</w:t>
      </w:r>
      <w:r w:rsidR="008150EC" w:rsidRPr="0025772B">
        <w:rPr>
          <w:color w:val="000000" w:themeColor="text1"/>
          <w:szCs w:val="28"/>
        </w:rPr>
        <w:t xml:space="preserve"> </w:t>
      </w:r>
    </w:p>
    <w:p w14:paraId="79E41B1A" w14:textId="3C302DAE" w:rsidR="00A875E9" w:rsidRPr="0025772B" w:rsidRDefault="005A43F4" w:rsidP="007531F6">
      <w:pPr>
        <w:spacing w:after="0" w:line="320" w:lineRule="atLeast"/>
        <w:rPr>
          <w:szCs w:val="28"/>
        </w:rPr>
      </w:pPr>
      <w:r w:rsidRPr="0025772B">
        <w:rPr>
          <w:szCs w:val="28"/>
        </w:rPr>
        <w:t>Thực hiện</w:t>
      </w:r>
      <w:r w:rsidR="00A875E9" w:rsidRPr="0025772B">
        <w:rPr>
          <w:szCs w:val="28"/>
        </w:rPr>
        <w:t xml:space="preserve"> Nghị quyết số 26/NQ-CP ngày 27/02/2023 của Chính phủ ban hành Chương trình hành động của Chính phủ thực hiện Nghị quyết số 19-NQ/TW ngày 16/6/2022 của Ban Chấp hành Trung ương Đảng về nông nghiệp, nông dân, nông thôn đến năm 2030, tầm nhìn đến năm 2045; Quyết định số 150/QĐ-TTg ngày 16/01/2025 của Thủ tướng Chính phủ ban hành Chương trình công tác năm 2025 của Chính phủ, Thủ tướng Chính phủ; Thông báo số 339/TB-VPCP ngày 01/7/2025 của Văn phòng Chính phủ </w:t>
      </w:r>
      <w:r w:rsidR="00BB0E82" w:rsidRPr="0025772B">
        <w:rPr>
          <w:szCs w:val="28"/>
        </w:rPr>
        <w:t>thông báo</w:t>
      </w:r>
      <w:r w:rsidR="00A875E9" w:rsidRPr="0025772B">
        <w:rPr>
          <w:szCs w:val="28"/>
        </w:rPr>
        <w:t xml:space="preserve"> </w:t>
      </w:r>
      <w:r w:rsidR="00C205B8" w:rsidRPr="0025772B">
        <w:rPr>
          <w:szCs w:val="28"/>
        </w:rPr>
        <w:t>k</w:t>
      </w:r>
      <w:r w:rsidR="00A875E9" w:rsidRPr="0025772B">
        <w:rPr>
          <w:szCs w:val="28"/>
        </w:rPr>
        <w:t xml:space="preserve">ết luận của Thủ tướng Chính phủ Phạm </w:t>
      </w:r>
      <w:r w:rsidR="00BB0E82" w:rsidRPr="0025772B">
        <w:rPr>
          <w:szCs w:val="28"/>
        </w:rPr>
        <w:t>M</w:t>
      </w:r>
      <w:r w:rsidR="00A875E9" w:rsidRPr="0025772B">
        <w:rPr>
          <w:szCs w:val="28"/>
        </w:rPr>
        <w:t xml:space="preserve">inh Chính tại Hội nghị toàn quốc tổng kết Chương trình </w:t>
      </w:r>
      <w:r w:rsidR="00F7392D" w:rsidRPr="0025772B">
        <w:rPr>
          <w:szCs w:val="28"/>
        </w:rPr>
        <w:t>MTQG</w:t>
      </w:r>
      <w:r w:rsidR="00A875E9" w:rsidRPr="0025772B">
        <w:rPr>
          <w:szCs w:val="28"/>
        </w:rPr>
        <w:t xml:space="preserve"> xây dựng </w:t>
      </w:r>
      <w:r w:rsidR="00F7392D" w:rsidRPr="0025772B">
        <w:rPr>
          <w:szCs w:val="28"/>
        </w:rPr>
        <w:t>NTM</w:t>
      </w:r>
      <w:r w:rsidR="00A875E9" w:rsidRPr="0025772B">
        <w:rPr>
          <w:szCs w:val="28"/>
        </w:rPr>
        <w:t xml:space="preserve">, Chương trình MTQG giảm nghèo bền vững và phong trào “Cả nước chung sức xây dựng </w:t>
      </w:r>
      <w:r w:rsidR="009E52D6" w:rsidRPr="0025772B">
        <w:rPr>
          <w:szCs w:val="28"/>
        </w:rPr>
        <w:t>NTM</w:t>
      </w:r>
      <w:r w:rsidR="00A875E9" w:rsidRPr="0025772B">
        <w:rPr>
          <w:szCs w:val="28"/>
        </w:rPr>
        <w:t>”, phong trào “Vì người nghèo - không để ai bị bỏ lại phía sau” giai đoạn 2021-2025</w:t>
      </w:r>
      <w:r w:rsidR="00D4679F" w:rsidRPr="0025772B">
        <w:rPr>
          <w:szCs w:val="28"/>
        </w:rPr>
        <w:t xml:space="preserve">; </w:t>
      </w:r>
      <w:r w:rsidR="00D4679F" w:rsidRPr="0025772B">
        <w:rPr>
          <w:color w:val="000000"/>
          <w:szCs w:val="28"/>
        </w:rPr>
        <w:t xml:space="preserve">Quyết định số 105/QĐ-BCĐCTMTQG ngày 22/7/2025 của </w:t>
      </w:r>
      <w:r w:rsidR="00D4679F" w:rsidRPr="0025772B">
        <w:rPr>
          <w:color w:val="000000"/>
          <w:szCs w:val="28"/>
        </w:rPr>
        <w:lastRenderedPageBreak/>
        <w:t>Trưởng Ban Chỉ đạo Trung ương về việc ban hành Chương trình công tác năm 2025 của Ban Chỉ đạo Trung ương các chương trình MTQG giai đoạn 2021-2025,</w:t>
      </w:r>
      <w:r w:rsidR="00A875E9" w:rsidRPr="0025772B">
        <w:rPr>
          <w:szCs w:val="28"/>
        </w:rPr>
        <w:t xml:space="preserve"> trong đó: </w:t>
      </w:r>
      <w:r w:rsidR="00A875E9" w:rsidRPr="0025772B">
        <w:rPr>
          <w:i/>
          <w:iCs/>
          <w:szCs w:val="28"/>
        </w:rPr>
        <w:t xml:space="preserve">Giao Bộ Nông nghiệp và Môi trường chủ trì, phối hợp bộ, ngành, địa phương có liên quan nghiên cứu xây dựng dự thảo Bộ tiêu chí quốc gia </w:t>
      </w:r>
      <w:r w:rsidR="00366C82" w:rsidRPr="0025772B">
        <w:rPr>
          <w:i/>
          <w:iCs/>
          <w:szCs w:val="28"/>
        </w:rPr>
        <w:t>NTM</w:t>
      </w:r>
      <w:r w:rsidR="00A875E9" w:rsidRPr="0025772B">
        <w:rPr>
          <w:i/>
          <w:iCs/>
          <w:szCs w:val="28"/>
        </w:rPr>
        <w:t xml:space="preserve"> các cấp </w:t>
      </w:r>
      <w:r w:rsidR="00B7037C" w:rsidRPr="0025772B">
        <w:rPr>
          <w:i/>
          <w:iCs/>
          <w:szCs w:val="28"/>
        </w:rPr>
        <w:t xml:space="preserve">giai đoạn </w:t>
      </w:r>
      <w:r w:rsidR="00A875E9" w:rsidRPr="0025772B">
        <w:rPr>
          <w:i/>
          <w:iCs/>
          <w:szCs w:val="28"/>
        </w:rPr>
        <w:t>2026-2030</w:t>
      </w:r>
      <w:r w:rsidR="00A875E9" w:rsidRPr="0025772B">
        <w:rPr>
          <w:szCs w:val="28"/>
        </w:rPr>
        <w:t>.</w:t>
      </w:r>
    </w:p>
    <w:p w14:paraId="20AA0E36" w14:textId="3022D6E4" w:rsidR="0014727F" w:rsidRPr="0025772B" w:rsidRDefault="00FC66E1" w:rsidP="007531F6">
      <w:pPr>
        <w:spacing w:after="0" w:line="330" w:lineRule="atLeast"/>
        <w:rPr>
          <w:color w:val="000000"/>
          <w:szCs w:val="28"/>
        </w:rPr>
      </w:pPr>
      <w:r w:rsidRPr="0025772B">
        <w:rPr>
          <w:color w:val="000000"/>
          <w:szCs w:val="28"/>
        </w:rPr>
        <w:t>Đ</w:t>
      </w:r>
      <w:r w:rsidRPr="0025772B">
        <w:rPr>
          <w:szCs w:val="28"/>
        </w:rPr>
        <w:t>ể có cơ sở nghiên cứu, xây dựng, hoàn t</w:t>
      </w:r>
      <w:r w:rsidR="00AC65FE" w:rsidRPr="0025772B">
        <w:rPr>
          <w:szCs w:val="28"/>
        </w:rPr>
        <w:t>hiện</w:t>
      </w:r>
      <w:r w:rsidRPr="0025772B">
        <w:rPr>
          <w:szCs w:val="28"/>
        </w:rPr>
        <w:t xml:space="preserve"> dự thảo bộ tiêu chí NTM</w:t>
      </w:r>
      <w:r w:rsidR="0095203B" w:rsidRPr="0025772B">
        <w:rPr>
          <w:szCs w:val="28"/>
        </w:rPr>
        <w:t xml:space="preserve"> </w:t>
      </w:r>
      <w:r w:rsidR="005A43F4" w:rsidRPr="0025772B">
        <w:rPr>
          <w:szCs w:val="28"/>
        </w:rPr>
        <w:t>phù hợp với bối cảnh</w:t>
      </w:r>
      <w:r w:rsidR="001F5D5D">
        <w:rPr>
          <w:szCs w:val="28"/>
        </w:rPr>
        <w:t xml:space="preserve"> mới</w:t>
      </w:r>
      <w:r w:rsidR="00B52282" w:rsidRPr="0025772B">
        <w:rPr>
          <w:szCs w:val="28"/>
        </w:rPr>
        <w:t xml:space="preserve">, </w:t>
      </w:r>
      <w:r w:rsidRPr="0025772B">
        <w:rPr>
          <w:szCs w:val="28"/>
        </w:rPr>
        <w:t>chỉ đạo của Chính phủ</w:t>
      </w:r>
      <w:r w:rsidR="00242572" w:rsidRPr="0025772B">
        <w:rPr>
          <w:szCs w:val="28"/>
        </w:rPr>
        <w:t>,</w:t>
      </w:r>
      <w:r w:rsidRPr="0025772B">
        <w:rPr>
          <w:szCs w:val="28"/>
        </w:rPr>
        <w:t xml:space="preserve"> Thủ tướng Chính phủ tại các văn bản </w:t>
      </w:r>
      <w:r w:rsidR="00EA2B73" w:rsidRPr="0025772B">
        <w:rPr>
          <w:szCs w:val="28"/>
        </w:rPr>
        <w:t xml:space="preserve">nêu </w:t>
      </w:r>
      <w:r w:rsidRPr="0025772B">
        <w:rPr>
          <w:szCs w:val="28"/>
        </w:rPr>
        <w:t>trên, trình độ phát triển của các xã sau sắp xếp và c</w:t>
      </w:r>
      <w:r w:rsidRPr="0025772B">
        <w:rPr>
          <w:color w:val="000000" w:themeColor="text1"/>
          <w:szCs w:val="28"/>
        </w:rPr>
        <w:t xml:space="preserve">uộc cách mạng tinh gọn tổ chức bộ máy, hệ thống chính trị hiệu năng, hiệu lực, hiệu quả: </w:t>
      </w:r>
      <w:r w:rsidR="00D879B5">
        <w:rPr>
          <w:color w:val="000000" w:themeColor="text1"/>
          <w:szCs w:val="28"/>
        </w:rPr>
        <w:t>C</w:t>
      </w:r>
      <w:r w:rsidRPr="0025772B">
        <w:rPr>
          <w:szCs w:val="28"/>
        </w:rPr>
        <w:t xml:space="preserve">ần phải thực hiện </w:t>
      </w:r>
      <w:r w:rsidRPr="0025772B">
        <w:rPr>
          <w:color w:val="000000"/>
          <w:szCs w:val="28"/>
        </w:rPr>
        <w:t>tổng kết thi hành Quyết định ban hành Bộ tiêu chí quốc gia về NTM các cấp giai đoạn 2021-2025</w:t>
      </w:r>
      <w:r w:rsidR="008169BD" w:rsidRPr="0025772B">
        <w:rPr>
          <w:color w:val="000000"/>
          <w:szCs w:val="28"/>
        </w:rPr>
        <w:t>.</w:t>
      </w:r>
    </w:p>
    <w:p w14:paraId="43B98592" w14:textId="6B3F67DC" w:rsidR="00F858AD" w:rsidRPr="0025772B" w:rsidRDefault="00F858AD" w:rsidP="007531F6">
      <w:pPr>
        <w:spacing w:after="0" w:line="330" w:lineRule="atLeast"/>
        <w:rPr>
          <w:b/>
          <w:bCs/>
          <w:color w:val="000000" w:themeColor="text1"/>
          <w:szCs w:val="28"/>
        </w:rPr>
      </w:pPr>
      <w:r w:rsidRPr="0025772B">
        <w:rPr>
          <w:b/>
          <w:bCs/>
          <w:color w:val="000000" w:themeColor="text1"/>
          <w:szCs w:val="28"/>
        </w:rPr>
        <w:t xml:space="preserve">2. </w:t>
      </w:r>
      <w:r w:rsidR="00CA5D47" w:rsidRPr="0025772B">
        <w:rPr>
          <w:b/>
          <w:bCs/>
          <w:color w:val="000000" w:themeColor="text1"/>
          <w:szCs w:val="28"/>
        </w:rPr>
        <w:t>Quá trình thực hiện tổng kết</w:t>
      </w:r>
    </w:p>
    <w:p w14:paraId="06F12953" w14:textId="18A5B587" w:rsidR="00DD52DE" w:rsidRPr="0025772B" w:rsidRDefault="00CA5153" w:rsidP="007531F6">
      <w:pPr>
        <w:spacing w:after="0" w:line="330" w:lineRule="atLeast"/>
        <w:rPr>
          <w:color w:val="0000FF"/>
          <w:szCs w:val="28"/>
        </w:rPr>
      </w:pPr>
      <w:r w:rsidRPr="0025772B">
        <w:rPr>
          <w:color w:val="000000" w:themeColor="text1"/>
          <w:szCs w:val="28"/>
        </w:rPr>
        <w:t xml:space="preserve">Bộ Nông nghiệp và </w:t>
      </w:r>
      <w:r w:rsidR="009D2C40" w:rsidRPr="0025772B">
        <w:rPr>
          <w:color w:val="000000" w:themeColor="text1"/>
          <w:szCs w:val="28"/>
        </w:rPr>
        <w:t>M</w:t>
      </w:r>
      <w:r w:rsidRPr="0025772B">
        <w:rPr>
          <w:color w:val="000000" w:themeColor="text1"/>
          <w:szCs w:val="28"/>
        </w:rPr>
        <w:t>ôi trường đã chủ động rà soát, đánh giá kết quả thực hiện</w:t>
      </w:r>
      <w:r w:rsidR="00D116FD" w:rsidRPr="0025772B">
        <w:rPr>
          <w:color w:val="000000" w:themeColor="text1"/>
          <w:szCs w:val="28"/>
        </w:rPr>
        <w:t xml:space="preserve"> Quyết định ban hành</w:t>
      </w:r>
      <w:r w:rsidRPr="0025772B">
        <w:rPr>
          <w:color w:val="000000" w:themeColor="text1"/>
          <w:szCs w:val="28"/>
        </w:rPr>
        <w:t xml:space="preserve"> Bộ tiêu chí quốc gia về NTM các cấp </w:t>
      </w:r>
      <w:r w:rsidRPr="0025772B">
        <w:rPr>
          <w:i/>
          <w:iCs/>
          <w:color w:val="000000" w:themeColor="text1"/>
          <w:szCs w:val="28"/>
        </w:rPr>
        <w:t>(xã, huyện, tỉnh)</w:t>
      </w:r>
      <w:r w:rsidRPr="0025772B">
        <w:rPr>
          <w:color w:val="000000" w:themeColor="text1"/>
          <w:szCs w:val="28"/>
        </w:rPr>
        <w:t xml:space="preserve"> giai đoạn 2021-2025</w:t>
      </w:r>
      <w:r w:rsidR="007019DB" w:rsidRPr="0025772B">
        <w:rPr>
          <w:color w:val="000000" w:themeColor="text1"/>
          <w:szCs w:val="28"/>
        </w:rPr>
        <w:t>;</w:t>
      </w:r>
      <w:r w:rsidR="005B1D63" w:rsidRPr="0025772B">
        <w:rPr>
          <w:color w:val="000000" w:themeColor="text1"/>
          <w:szCs w:val="28"/>
        </w:rPr>
        <w:t xml:space="preserve"> t</w:t>
      </w:r>
      <w:r w:rsidRPr="0025772B">
        <w:rPr>
          <w:color w:val="000000" w:themeColor="text1"/>
          <w:szCs w:val="28"/>
        </w:rPr>
        <w:t xml:space="preserve">rên cơ sở đó, đã phối hợp với các bộ, ngành, địa phương có liên quan rà soát, đề xuất </w:t>
      </w:r>
      <w:r w:rsidRPr="0025772B">
        <w:rPr>
          <w:szCs w:val="28"/>
        </w:rPr>
        <w:t>các tiêu chí NTM các cấp giai đoạn 2026-2030;</w:t>
      </w:r>
      <w:r w:rsidR="0083463B" w:rsidRPr="0025772B">
        <w:rPr>
          <w:szCs w:val="28"/>
        </w:rPr>
        <w:t xml:space="preserve"> xây dựng dự thảo Quyết định ban hành Bộ tiêu chí quốc về NTM các cấp giai đoạn 2026-2030; </w:t>
      </w:r>
      <w:r w:rsidRPr="0025772B">
        <w:rPr>
          <w:szCs w:val="28"/>
        </w:rPr>
        <w:t>tổ chức các Hội thảo tham vấn, lấy ý kiến góp ý của các bộ, ngành, địa phương và một số chuyên gia, nhà khoa học đối với dự thảo Quyết định và Bộ tiêu chí quốc gia về NTM các cấp giai đoạn 2026-2030.</w:t>
      </w:r>
    </w:p>
    <w:p w14:paraId="03DA5FF8" w14:textId="52C4EC30" w:rsidR="00F858AD" w:rsidRPr="0025772B" w:rsidRDefault="000311D5" w:rsidP="007531F6">
      <w:pPr>
        <w:spacing w:after="0" w:line="330" w:lineRule="atLeast"/>
        <w:rPr>
          <w:b/>
          <w:bCs/>
          <w:color w:val="000000" w:themeColor="text1"/>
          <w:szCs w:val="28"/>
        </w:rPr>
      </w:pPr>
      <w:r w:rsidRPr="0025772B">
        <w:rPr>
          <w:b/>
          <w:bCs/>
          <w:color w:val="000000" w:themeColor="text1"/>
          <w:szCs w:val="28"/>
        </w:rPr>
        <w:t xml:space="preserve">II. </w:t>
      </w:r>
      <w:r w:rsidR="00CA5D47" w:rsidRPr="0025772B">
        <w:rPr>
          <w:b/>
          <w:bCs/>
          <w:color w:val="000000" w:themeColor="text1"/>
          <w:szCs w:val="28"/>
        </w:rPr>
        <w:t>KẾT QUẢ THỰC HIỆN</w:t>
      </w:r>
    </w:p>
    <w:p w14:paraId="28BD28D1" w14:textId="1EC2C3B3" w:rsidR="00F858AD" w:rsidRPr="0025772B" w:rsidRDefault="00F858AD" w:rsidP="007531F6">
      <w:pPr>
        <w:spacing w:after="0" w:line="330" w:lineRule="atLeast"/>
        <w:rPr>
          <w:b/>
          <w:bCs/>
          <w:color w:val="000000" w:themeColor="text1"/>
          <w:szCs w:val="28"/>
        </w:rPr>
      </w:pPr>
      <w:r w:rsidRPr="0025772B">
        <w:rPr>
          <w:b/>
          <w:bCs/>
          <w:color w:val="000000" w:themeColor="text1"/>
          <w:szCs w:val="28"/>
        </w:rPr>
        <w:t xml:space="preserve">1. </w:t>
      </w:r>
      <w:r w:rsidR="00CA5D47" w:rsidRPr="0025772B">
        <w:rPr>
          <w:b/>
          <w:bCs/>
          <w:color w:val="000000" w:themeColor="text1"/>
          <w:szCs w:val="28"/>
        </w:rPr>
        <w:t xml:space="preserve">Công tác chỉ đạo, triển khai và tổ chức thi hành </w:t>
      </w:r>
      <w:r w:rsidR="0020793D" w:rsidRPr="0025772B">
        <w:rPr>
          <w:b/>
          <w:bCs/>
          <w:color w:val="000000" w:themeColor="text1"/>
          <w:szCs w:val="28"/>
        </w:rPr>
        <w:t>văn bản quy định</w:t>
      </w:r>
    </w:p>
    <w:p w14:paraId="773A289E" w14:textId="4902813C" w:rsidR="00F2463C" w:rsidRPr="0025772B" w:rsidRDefault="0050109D" w:rsidP="007531F6">
      <w:pPr>
        <w:pStyle w:val="Heading3"/>
        <w:spacing w:after="0" w:line="330" w:lineRule="atLeast"/>
        <w:rPr>
          <w:b w:val="0"/>
          <w:bCs w:val="0"/>
          <w:i w:val="0"/>
          <w:iCs/>
          <w:szCs w:val="28"/>
        </w:rPr>
      </w:pPr>
      <w:r w:rsidRPr="0025772B">
        <w:rPr>
          <w:b w:val="0"/>
          <w:bCs w:val="0"/>
          <w:i w:val="0"/>
          <w:iCs/>
          <w:szCs w:val="28"/>
        </w:rPr>
        <w:t>-</w:t>
      </w:r>
      <w:r w:rsidR="00F2463C" w:rsidRPr="0025772B">
        <w:rPr>
          <w:b w:val="0"/>
          <w:bCs w:val="0"/>
          <w:i w:val="0"/>
          <w:iCs/>
          <w:szCs w:val="28"/>
        </w:rPr>
        <w:t xml:space="preserve"> Ở Trung ương</w:t>
      </w:r>
      <w:r w:rsidRPr="0025772B">
        <w:rPr>
          <w:b w:val="0"/>
          <w:bCs w:val="0"/>
          <w:i w:val="0"/>
          <w:iCs/>
          <w:szCs w:val="28"/>
        </w:rPr>
        <w:t>:</w:t>
      </w:r>
    </w:p>
    <w:p w14:paraId="0D35323B" w14:textId="2CBE7837" w:rsidR="00F2463C" w:rsidRPr="0025772B" w:rsidRDefault="00F2463C" w:rsidP="007531F6">
      <w:pPr>
        <w:spacing w:after="0" w:line="330" w:lineRule="atLeast"/>
        <w:rPr>
          <w:szCs w:val="28"/>
          <w:lang w:val="da-DK"/>
        </w:rPr>
      </w:pPr>
      <w:r w:rsidRPr="0025772B">
        <w:rPr>
          <w:szCs w:val="28"/>
          <w:lang w:val="da-DK"/>
        </w:rPr>
        <w:t xml:space="preserve">Thực hiện Nghị quyết số 25/2021/QH15 ngày 28/7/2021 của Quốc hội phê duyệt chủ trương đầu tư Chương trình MTQG xây dựng NTM giai đoạn 2021-2025, Thủ tướng Chính phủ đã ban hành Quyết định số 263/QĐ-TTg ngày 22/02/2022 phê duyệt Chương trình MTQG xây dựng NTM giai đoạn 2021-2025. </w:t>
      </w:r>
    </w:p>
    <w:p w14:paraId="4CD4CC96" w14:textId="5BAF19A9" w:rsidR="00F2463C" w:rsidRPr="00540BF2" w:rsidRDefault="00F2463C" w:rsidP="007531F6">
      <w:pPr>
        <w:spacing w:after="0" w:line="330" w:lineRule="atLeast"/>
        <w:rPr>
          <w:i/>
          <w:iCs/>
          <w:szCs w:val="28"/>
          <w:lang w:val="da-DK"/>
        </w:rPr>
      </w:pPr>
      <w:r w:rsidRPr="0025772B">
        <w:rPr>
          <w:szCs w:val="28"/>
          <w:lang w:val="da-DK"/>
        </w:rPr>
        <w:t xml:space="preserve">Kế thừa kết quả thực hiện từ giai đoạn 2016-2020, Chương trình MTQG xây dựng NTM giai đoạn 2021-2025 tiếp tục thực hiện mục tiêu về số lượng, tỷ lệ địa phương </w:t>
      </w:r>
      <w:r w:rsidRPr="0025772B">
        <w:rPr>
          <w:i/>
          <w:iCs/>
          <w:szCs w:val="28"/>
          <w:lang w:val="da-DK"/>
        </w:rPr>
        <w:t>(xã, huyện)</w:t>
      </w:r>
      <w:r w:rsidRPr="0025772B">
        <w:rPr>
          <w:szCs w:val="28"/>
          <w:lang w:val="da-DK"/>
        </w:rPr>
        <w:t xml:space="preserve"> đạt chuẩn NTM, đồng thời bổ sung mục tiêu xây dựng NTM nâng cao, NTM kiểu mẫu để các địa phương đã được công nhận đạt chuẩn NTM không ngừng nâng </w:t>
      </w:r>
      <w:r w:rsidR="00206EFB" w:rsidRPr="0025772B">
        <w:rPr>
          <w:szCs w:val="28"/>
          <w:lang w:val="da-DK"/>
        </w:rPr>
        <w:t xml:space="preserve">cao </w:t>
      </w:r>
      <w:r w:rsidRPr="0025772B">
        <w:rPr>
          <w:szCs w:val="28"/>
          <w:lang w:val="da-DK"/>
        </w:rPr>
        <w:t xml:space="preserve">chất </w:t>
      </w:r>
      <w:r w:rsidR="00206EFB" w:rsidRPr="0025772B">
        <w:rPr>
          <w:szCs w:val="28"/>
          <w:lang w:val="da-DK"/>
        </w:rPr>
        <w:t xml:space="preserve">lượng </w:t>
      </w:r>
      <w:r w:rsidRPr="0025772B">
        <w:rPr>
          <w:szCs w:val="28"/>
          <w:lang w:val="da-DK"/>
        </w:rPr>
        <w:t xml:space="preserve">những kết quả đạt được. Các mục tiêu xây dựng NTM của giai đoạn 2021-2025 được xác định rõ đối với từng cấp </w:t>
      </w:r>
      <w:r w:rsidRPr="0025772B">
        <w:rPr>
          <w:i/>
          <w:iCs/>
          <w:szCs w:val="28"/>
          <w:lang w:val="da-DK"/>
        </w:rPr>
        <w:t>(xã, huyện, tỉnh)</w:t>
      </w:r>
      <w:r w:rsidRPr="0025772B">
        <w:rPr>
          <w:szCs w:val="28"/>
          <w:lang w:val="da-DK"/>
        </w:rPr>
        <w:t xml:space="preserve"> và theo các mức độ </w:t>
      </w:r>
      <w:r w:rsidRPr="0025772B">
        <w:rPr>
          <w:i/>
          <w:iCs/>
          <w:szCs w:val="28"/>
          <w:lang w:val="da-DK"/>
        </w:rPr>
        <w:t>(đạt chuẩn, nâng cao, kiểu mẫu, hoàn thành nhiệm vụ xây dựng NTM)</w:t>
      </w:r>
      <w:r w:rsidRPr="0025772B">
        <w:rPr>
          <w:rStyle w:val="FootnoteReference"/>
          <w:szCs w:val="28"/>
          <w:lang w:val="da-DK"/>
        </w:rPr>
        <w:footnoteReference w:id="2"/>
      </w:r>
      <w:r w:rsidR="00540BF2" w:rsidRPr="00540BF2">
        <w:rPr>
          <w:szCs w:val="28"/>
          <w:lang w:val="da-DK"/>
        </w:rPr>
        <w:t>.</w:t>
      </w:r>
    </w:p>
    <w:p w14:paraId="1AB97774" w14:textId="285CDBD7" w:rsidR="00F2463C" w:rsidRPr="0025772B" w:rsidRDefault="00F2463C" w:rsidP="007531F6">
      <w:pPr>
        <w:spacing w:after="0" w:line="360" w:lineRule="atLeast"/>
        <w:rPr>
          <w:szCs w:val="28"/>
          <w:lang w:val="da-DK"/>
        </w:rPr>
      </w:pPr>
      <w:r w:rsidRPr="0025772B">
        <w:rPr>
          <w:szCs w:val="28"/>
          <w:lang w:val="da-DK"/>
        </w:rPr>
        <w:lastRenderedPageBreak/>
        <w:t xml:space="preserve">Để các cơ quan, địa phương có liên quan có </w:t>
      </w:r>
      <w:r w:rsidR="009F49F2" w:rsidRPr="0025772B">
        <w:rPr>
          <w:szCs w:val="28"/>
          <w:lang w:val="da-DK"/>
        </w:rPr>
        <w:t>căn cứ,</w:t>
      </w:r>
      <w:r w:rsidRPr="0025772B">
        <w:rPr>
          <w:szCs w:val="28"/>
          <w:lang w:val="da-DK"/>
        </w:rPr>
        <w:t xml:space="preserve"> thống nhất áp dụng, thuận lợi trong công tác lập kế hoạch, chỉ đạo thực hiện và đánh giá kết quả xây dựng NTM theo các mục tiêu cụ thể của giai đoạn 2021-2025, Bộ Nông nghiệp và Phát triển nông thôn </w:t>
      </w:r>
      <w:r w:rsidRPr="0025772B">
        <w:rPr>
          <w:i/>
          <w:iCs/>
          <w:szCs w:val="28"/>
          <w:lang w:val="da-DK"/>
        </w:rPr>
        <w:t>(nay là Bộ Nông nghiệp và Môi trường)</w:t>
      </w:r>
      <w:r w:rsidRPr="0025772B">
        <w:rPr>
          <w:szCs w:val="28"/>
          <w:lang w:val="da-DK"/>
        </w:rPr>
        <w:t xml:space="preserve"> đã chủ trì, phối hợp với các bộ, ngành liên quan nghiên cứu, xây dựng, hoàn thiện, tham mưu, trình và đã được Thủ tướng Chính phủ xem xét, phê duyệt 04 quyết định quy định cụ thể về các Bộ tiêu chí NTM giai đoạn 2021-2025, gồm:</w:t>
      </w:r>
    </w:p>
    <w:p w14:paraId="58285243" w14:textId="1991224E"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318/QĐ-TTg ngày 08/3/2022 </w:t>
      </w:r>
      <w:r w:rsidR="00E63E1F" w:rsidRPr="0025772B">
        <w:rPr>
          <w:szCs w:val="28"/>
          <w:lang w:val="da-DK"/>
        </w:rPr>
        <w:t>của Thủ tướng Chính phủ</w:t>
      </w:r>
      <w:r w:rsidR="00F2463C" w:rsidRPr="0025772B">
        <w:rPr>
          <w:szCs w:val="28"/>
          <w:lang w:val="da-DK"/>
        </w:rPr>
        <w:t xml:space="preserve"> ban hành Bộ tiêu chí quốc gia về xã NTM và Bộ tiêu chí quốc gia về xã NTM nâng cao giai đoạn 2021-2025</w:t>
      </w:r>
      <w:r w:rsidR="00241F8F" w:rsidRPr="0025772B">
        <w:rPr>
          <w:szCs w:val="28"/>
          <w:lang w:val="da-DK"/>
        </w:rPr>
        <w:t>.</w:t>
      </w:r>
    </w:p>
    <w:p w14:paraId="1DE8CC3A" w14:textId="2D177493"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319/QĐ-TTg ngày 08/3/2022 </w:t>
      </w:r>
      <w:r w:rsidR="00E63E1F" w:rsidRPr="0025772B">
        <w:rPr>
          <w:szCs w:val="28"/>
          <w:lang w:val="da-DK"/>
        </w:rPr>
        <w:t xml:space="preserve">của Thủ tướng Chính phủ </w:t>
      </w:r>
      <w:r w:rsidR="00F2463C" w:rsidRPr="0025772B">
        <w:rPr>
          <w:szCs w:val="28"/>
          <w:lang w:val="da-DK"/>
        </w:rPr>
        <w:t>về việc quy định xã NTM kiểu mẫu giai đoạn 2021-2025</w:t>
      </w:r>
      <w:r w:rsidR="00241F8F" w:rsidRPr="0025772B">
        <w:rPr>
          <w:szCs w:val="28"/>
          <w:lang w:val="da-DK"/>
        </w:rPr>
        <w:t>.</w:t>
      </w:r>
    </w:p>
    <w:p w14:paraId="06EF9887" w14:textId="0BDFFF7B"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320/QĐ-TTg ngày 08/3/2022 </w:t>
      </w:r>
      <w:r w:rsidR="00E63E1F" w:rsidRPr="0025772B">
        <w:rPr>
          <w:szCs w:val="28"/>
          <w:lang w:val="da-DK"/>
        </w:rPr>
        <w:t>của Thủ tướng Chính phủ</w:t>
      </w:r>
      <w:r w:rsidR="00F2463C" w:rsidRPr="0025772B">
        <w:rPr>
          <w:szCs w:val="28"/>
          <w:lang w:val="da-DK"/>
        </w:rPr>
        <w:t xml:space="preserve"> ban hành Bộ tiêu chí quốc gia về huyện NTM; quy định thị xã, thành phố trực thuộc cấp tỉnh hoàn thành nhiệm vụ xây dựng NTM và Bộ tiêu chí quốc gia về huyện NTM nâng cao giai đoạn 2021-2025</w:t>
      </w:r>
      <w:r w:rsidR="00BA7EEB" w:rsidRPr="0025772B">
        <w:rPr>
          <w:szCs w:val="28"/>
          <w:lang w:val="da-DK"/>
        </w:rPr>
        <w:t>.</w:t>
      </w:r>
    </w:p>
    <w:p w14:paraId="30BB2326" w14:textId="23408D17"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321/QĐ-TTg ngày 08/3/2022 </w:t>
      </w:r>
      <w:r w:rsidR="00E63E1F" w:rsidRPr="0025772B">
        <w:rPr>
          <w:szCs w:val="28"/>
          <w:lang w:val="da-DK"/>
        </w:rPr>
        <w:t xml:space="preserve">của Thủ tướng Chính phủ </w:t>
      </w:r>
      <w:r w:rsidR="00F2463C" w:rsidRPr="0025772B">
        <w:rPr>
          <w:szCs w:val="28"/>
          <w:lang w:val="da-DK"/>
        </w:rPr>
        <w:t>về việc quy định tỉnh, thành phố trực thuộc trung ương hoàn thành nhiệm vụ xây dựng NTM giai đoạn 2021-2025.</w:t>
      </w:r>
    </w:p>
    <w:p w14:paraId="164033D0" w14:textId="6D240090" w:rsidR="00F2463C" w:rsidRPr="0025772B" w:rsidRDefault="00F2463C" w:rsidP="007531F6">
      <w:pPr>
        <w:spacing w:after="0" w:line="360" w:lineRule="atLeast"/>
        <w:rPr>
          <w:szCs w:val="28"/>
          <w:lang w:val="da-DK"/>
        </w:rPr>
      </w:pPr>
      <w:r w:rsidRPr="0025772B">
        <w:rPr>
          <w:szCs w:val="28"/>
          <w:lang w:val="da-DK"/>
        </w:rPr>
        <w:t xml:space="preserve">Các Bộ tiêu chí NTM giai đoạn 2021-2025 được xây dựng với sự tham gia, đóng góp ý kiến của các bộ, ngành liên quan ở Trung ương, các cơ quan quản lý ở địa phương và nhiều nhà khoa học; trên cơ sở kế thừa, đúc rút kinh nghiệm từ giai đoạn 2016-2020; đồng thời, được điều chỉnh, bổ sung nhiều nội dung, nội hàm để phù hợp với quy định tại các văn bản quy phạm pháp luật hoặc các chính sách mới ban hành và yêu cầu thực tế xây dựng NTM. </w:t>
      </w:r>
    </w:p>
    <w:p w14:paraId="38105F38" w14:textId="77777777" w:rsidR="00F2463C" w:rsidRPr="003B1528" w:rsidRDefault="00F2463C" w:rsidP="007531F6">
      <w:pPr>
        <w:spacing w:after="0" w:line="360" w:lineRule="atLeast"/>
        <w:rPr>
          <w:spacing w:val="-2"/>
          <w:szCs w:val="28"/>
          <w:lang w:val="da-DK"/>
        </w:rPr>
      </w:pPr>
      <w:r w:rsidRPr="003B1528">
        <w:rPr>
          <w:spacing w:val="-2"/>
          <w:szCs w:val="28"/>
          <w:lang w:val="da-DK"/>
        </w:rPr>
        <w:t xml:space="preserve">Trong quá trình triển khai tổ chức thực hiện </w:t>
      </w:r>
      <w:r w:rsidRPr="003B1528">
        <w:rPr>
          <w:bCs/>
          <w:color w:val="000000"/>
          <w:spacing w:val="-2"/>
          <w:szCs w:val="28"/>
        </w:rPr>
        <w:t>và đánh giá kết quả thực hiện xây dựng NTM ở địa phương vẫn còn gặp vướng mắc, khó khăn</w:t>
      </w:r>
      <w:r w:rsidRPr="003B1528">
        <w:rPr>
          <w:spacing w:val="-2"/>
          <w:szCs w:val="28"/>
          <w:lang w:val="da-DK"/>
        </w:rPr>
        <w:t>, xuất phát từ những yêu cầu thực tiễn, Thủ tướng Chính phủ đã ban hành bổ sung 02 quyết định gồm:</w:t>
      </w:r>
    </w:p>
    <w:p w14:paraId="6721CB12" w14:textId="5E1F053F"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211/QĐ-TTg ngày 01/3/2024 </w:t>
      </w:r>
      <w:r w:rsidR="005F799A" w:rsidRPr="0025772B">
        <w:rPr>
          <w:szCs w:val="28"/>
          <w:lang w:val="da-DK"/>
        </w:rPr>
        <w:t xml:space="preserve">của Thủ tướng Chính phủ </w:t>
      </w:r>
      <w:r w:rsidR="00F2463C" w:rsidRPr="0025772B">
        <w:rPr>
          <w:szCs w:val="28"/>
          <w:lang w:val="da-DK"/>
        </w:rPr>
        <w:t xml:space="preserve">sửa đổi một số tiêu chí, chỉ tiêu của Bộ tiêu chí quốc gia về xã NTM, Bộ tiêu chí quốc gia về xã NTM nâng cao, Bộ tiêu chí quốc gia về huyện NTM và Bộ tiêu chí quốc gia về huyện NTM nâng cao giai đoạn 2021-2025; bổ sung tiêu chí huyện NTM đặc thù, không có đơn vị hành chính cấp xã giai đoạn 2021-2025. </w:t>
      </w:r>
    </w:p>
    <w:p w14:paraId="167868AE" w14:textId="4DFB0A2F" w:rsidR="00F2463C" w:rsidRPr="0025772B" w:rsidRDefault="0050109D" w:rsidP="007531F6">
      <w:pPr>
        <w:spacing w:after="0" w:line="360" w:lineRule="atLeast"/>
        <w:rPr>
          <w:szCs w:val="28"/>
          <w:lang w:val="da-DK"/>
        </w:rPr>
      </w:pPr>
      <w:r w:rsidRPr="0025772B">
        <w:rPr>
          <w:szCs w:val="28"/>
          <w:lang w:val="da-DK"/>
        </w:rPr>
        <w:t>+</w:t>
      </w:r>
      <w:r w:rsidR="00F2463C" w:rsidRPr="0025772B">
        <w:rPr>
          <w:szCs w:val="28"/>
          <w:lang w:val="da-DK"/>
        </w:rPr>
        <w:t xml:space="preserve"> Quyết định số 125/QĐ-TTg ngày 15/01/2025 </w:t>
      </w:r>
      <w:r w:rsidR="0088753C" w:rsidRPr="0025772B">
        <w:rPr>
          <w:szCs w:val="28"/>
          <w:lang w:val="da-DK"/>
        </w:rPr>
        <w:t xml:space="preserve">của Thủ tướng Chính phủ </w:t>
      </w:r>
      <w:r w:rsidR="00F2463C" w:rsidRPr="0025772B">
        <w:rPr>
          <w:szCs w:val="28"/>
          <w:lang w:val="da-DK"/>
        </w:rPr>
        <w:t>sửa đổi khoản 8 Điều 1 Quyết định số 321/QĐ-TTg ngày 08/3/2022 của Thủ tướng Chính phủ về việc quy định tỉnh, thành phố trực thuộc trung ương hoàn thành nhiệm vụ xây dựng NTM giai đoạn 2021-2025.</w:t>
      </w:r>
    </w:p>
    <w:p w14:paraId="24548759" w14:textId="71A801E0" w:rsidR="00F2463C" w:rsidRPr="0025772B" w:rsidRDefault="00F2463C" w:rsidP="007531F6">
      <w:pPr>
        <w:spacing w:after="0" w:line="350" w:lineRule="atLeast"/>
        <w:rPr>
          <w:szCs w:val="28"/>
          <w:lang w:val="da-DK"/>
        </w:rPr>
      </w:pPr>
      <w:r w:rsidRPr="0025772B">
        <w:rPr>
          <w:szCs w:val="28"/>
          <w:lang w:val="da-DK"/>
        </w:rPr>
        <w:lastRenderedPageBreak/>
        <w:t>Thực hiện các quyết định của Thủ tướng Chính phủ, 17/17 bộ, ngành liên quan</w:t>
      </w:r>
      <w:r w:rsidR="00C721AB" w:rsidRPr="0025772B">
        <w:rPr>
          <w:szCs w:val="28"/>
          <w:lang w:val="da-DK"/>
        </w:rPr>
        <w:t xml:space="preserve"> </w:t>
      </w:r>
      <w:r w:rsidR="00C721AB" w:rsidRPr="0025772B">
        <w:rPr>
          <w:i/>
          <w:iCs/>
          <w:szCs w:val="28"/>
          <w:lang w:val="da-DK"/>
        </w:rPr>
        <w:t>(trước khi sáp nhập)</w:t>
      </w:r>
      <w:r w:rsidRPr="0025772B">
        <w:rPr>
          <w:szCs w:val="28"/>
          <w:lang w:val="da-DK"/>
        </w:rPr>
        <w:t xml:space="preserve"> theo chức năng quản lý nhà nước và nhiệm vụ được phân công, đã ban hành văn bản công bố chỉ tiêu cụ thể và hướng dẫn thực hiện đối với các tiêu chí, chỉ tiêu thuộc Bộ tiêu chí NTM </w:t>
      </w:r>
      <w:r w:rsidR="00854B90" w:rsidRPr="0025772B">
        <w:rPr>
          <w:szCs w:val="28"/>
          <w:lang w:val="da-DK"/>
        </w:rPr>
        <w:t>cấp xã, huyện</w:t>
      </w:r>
      <w:r w:rsidRPr="0025772B">
        <w:rPr>
          <w:szCs w:val="28"/>
          <w:lang w:val="da-DK"/>
        </w:rPr>
        <w:t xml:space="preserve"> theo các mức độ giai đoạn 2021-2025</w:t>
      </w:r>
      <w:r w:rsidR="00A61071" w:rsidRPr="0025772B">
        <w:rPr>
          <w:szCs w:val="28"/>
          <w:lang w:val="da-DK"/>
        </w:rPr>
        <w:t>, gửi các địa phương để thống nhất áp dụng thực hiện</w:t>
      </w:r>
      <w:r w:rsidRPr="0025772B">
        <w:rPr>
          <w:szCs w:val="28"/>
          <w:lang w:val="da-DK"/>
        </w:rPr>
        <w:t>.</w:t>
      </w:r>
    </w:p>
    <w:p w14:paraId="77EBFBC6" w14:textId="7CDB6FC9" w:rsidR="00F2463C" w:rsidRPr="0025772B" w:rsidRDefault="0050109D" w:rsidP="007531F6">
      <w:pPr>
        <w:pStyle w:val="Heading3"/>
        <w:spacing w:after="0" w:line="350" w:lineRule="atLeast"/>
        <w:rPr>
          <w:b w:val="0"/>
          <w:bCs w:val="0"/>
          <w:i w:val="0"/>
          <w:iCs/>
          <w:szCs w:val="28"/>
        </w:rPr>
      </w:pPr>
      <w:r w:rsidRPr="0025772B">
        <w:rPr>
          <w:b w:val="0"/>
          <w:bCs w:val="0"/>
          <w:i w:val="0"/>
          <w:iCs/>
          <w:szCs w:val="28"/>
        </w:rPr>
        <w:t>-</w:t>
      </w:r>
      <w:r w:rsidR="00F2463C" w:rsidRPr="0025772B">
        <w:rPr>
          <w:b w:val="0"/>
          <w:bCs w:val="0"/>
          <w:i w:val="0"/>
          <w:iCs/>
          <w:szCs w:val="28"/>
        </w:rPr>
        <w:t xml:space="preserve"> Ở địa phương</w:t>
      </w:r>
      <w:r w:rsidRPr="0025772B">
        <w:rPr>
          <w:b w:val="0"/>
          <w:bCs w:val="0"/>
          <w:i w:val="0"/>
          <w:iCs/>
          <w:szCs w:val="28"/>
        </w:rPr>
        <w:t>:</w:t>
      </w:r>
    </w:p>
    <w:p w14:paraId="15191314" w14:textId="76DFAD2F" w:rsidR="00DD52DE" w:rsidRPr="0025772B" w:rsidRDefault="00F2463C" w:rsidP="007531F6">
      <w:pPr>
        <w:spacing w:after="0" w:line="350" w:lineRule="atLeast"/>
        <w:rPr>
          <w:color w:val="000000" w:themeColor="text1"/>
          <w:szCs w:val="28"/>
        </w:rPr>
      </w:pPr>
      <w:r w:rsidRPr="0025772B">
        <w:rPr>
          <w:szCs w:val="28"/>
          <w:lang w:val="da-DK"/>
        </w:rPr>
        <w:t xml:space="preserve">Sau khi Thủ tướng Chính phủ ban hành các </w:t>
      </w:r>
      <w:r w:rsidR="00D23F1F" w:rsidRPr="0025772B">
        <w:rPr>
          <w:szCs w:val="28"/>
          <w:lang w:val="da-DK"/>
        </w:rPr>
        <w:t>B</w:t>
      </w:r>
      <w:r w:rsidRPr="0025772B">
        <w:rPr>
          <w:szCs w:val="28"/>
          <w:lang w:val="da-DK"/>
        </w:rPr>
        <w:t xml:space="preserve">ộ tiêu chí NTM giai đoạn 2021-2025, các tỉnh, thành phố trực thuộc Trung ương đã khẩn trương rà soát, đánh giá, cụ thể hóa các tiêu chí, chỉ tiêu NTM được phân cấp cho cấp tỉnh, trên cơ sở đó, UBND cấp tỉnh đã quyết định ban hành: </w:t>
      </w:r>
      <w:r w:rsidR="008F6EDF">
        <w:rPr>
          <w:szCs w:val="28"/>
          <w:lang w:val="da-DK"/>
        </w:rPr>
        <w:t>B</w:t>
      </w:r>
      <w:r w:rsidRPr="0025772B">
        <w:rPr>
          <w:szCs w:val="28"/>
          <w:lang w:val="da-DK"/>
        </w:rPr>
        <w:t xml:space="preserve">ộ tiêu chí xã, huyện NTM, NTM nâng cao giai đoạn 2021-2025; quy định xã NTM kiểu mẫu giai đoạn 2021-2025; </w:t>
      </w:r>
      <w:r w:rsidR="008833B6" w:rsidRPr="0025772B">
        <w:rPr>
          <w:szCs w:val="28"/>
          <w:lang w:val="da-DK"/>
        </w:rPr>
        <w:t>m</w:t>
      </w:r>
      <w:r w:rsidRPr="0025772B">
        <w:rPr>
          <w:szCs w:val="28"/>
          <w:lang w:val="da-DK"/>
        </w:rPr>
        <w:t xml:space="preserve">ột số tỉnh </w:t>
      </w:r>
      <w:r w:rsidR="00677542" w:rsidRPr="0025772B">
        <w:rPr>
          <w:i/>
          <w:iCs/>
          <w:szCs w:val="28"/>
          <w:lang w:val="da-DK"/>
        </w:rPr>
        <w:t>(Điện Biên, Thanh Hoá, Nghệ An, Quảng Nam, Đắk Lắk, Lâm Đồng...)</w:t>
      </w:r>
      <w:r w:rsidR="00677542">
        <w:rPr>
          <w:szCs w:val="28"/>
          <w:lang w:val="da-DK"/>
        </w:rPr>
        <w:t xml:space="preserve"> </w:t>
      </w:r>
      <w:r w:rsidRPr="0025772B">
        <w:rPr>
          <w:szCs w:val="28"/>
          <w:lang w:val="da-DK"/>
        </w:rPr>
        <w:t>còn phân loại các nhóm xã theo đặc điểm tự nhiên, kinh tế - xã hội để có các định mức đạt chuẩn phù hợp với điều kiện thực tế, đặc thù, nhưng không hạ thấp tiêu chuẩn, chất lượng của các tiêu chí đạt chuẩn so với quy định chung áp dụng đối với vùng</w:t>
      </w:r>
      <w:r w:rsidR="008833B6" w:rsidRPr="0025772B">
        <w:rPr>
          <w:szCs w:val="28"/>
          <w:lang w:val="da-DK"/>
        </w:rPr>
        <w:t>; m</w:t>
      </w:r>
      <w:r w:rsidRPr="0025772B">
        <w:rPr>
          <w:szCs w:val="28"/>
          <w:lang w:val="da-DK"/>
        </w:rPr>
        <w:t xml:space="preserve">ột số tỉnh/thành phố </w:t>
      </w:r>
      <w:r w:rsidR="00015FFA" w:rsidRPr="0025772B">
        <w:rPr>
          <w:i/>
          <w:iCs/>
          <w:szCs w:val="28"/>
          <w:lang w:val="da-DK"/>
        </w:rPr>
        <w:t>(Hà Nội, Hà Tĩnh, Lâm Đồng, Đồng Nai...)</w:t>
      </w:r>
      <w:r w:rsidR="00015FFA">
        <w:rPr>
          <w:szCs w:val="28"/>
          <w:lang w:val="da-DK"/>
        </w:rPr>
        <w:t xml:space="preserve"> </w:t>
      </w:r>
      <w:r w:rsidRPr="0025772B">
        <w:rPr>
          <w:szCs w:val="28"/>
          <w:lang w:val="da-DK"/>
        </w:rPr>
        <w:t>còn bổ sung thêm các tiêu chí hoặc nâng định mức đạt chuẩn cao hơn so với quy định của Trung ương</w:t>
      </w:r>
      <w:r w:rsidR="00BD6186" w:rsidRPr="0025772B">
        <w:rPr>
          <w:szCs w:val="28"/>
          <w:lang w:val="da-DK"/>
        </w:rPr>
        <w:t xml:space="preserve">, để chỉ đạo thực hiện và đánh giá kết quả thực hiện </w:t>
      </w:r>
      <w:r w:rsidR="00F84503" w:rsidRPr="0025772B">
        <w:rPr>
          <w:szCs w:val="28"/>
          <w:lang w:val="da-DK"/>
        </w:rPr>
        <w:t xml:space="preserve">xây dựng NTM </w:t>
      </w:r>
      <w:r w:rsidR="00BD6186" w:rsidRPr="0025772B">
        <w:rPr>
          <w:szCs w:val="28"/>
          <w:lang w:val="da-DK"/>
        </w:rPr>
        <w:t>trên địa bàn.</w:t>
      </w:r>
    </w:p>
    <w:p w14:paraId="0DF55CE9" w14:textId="08EB8FCC" w:rsidR="00F858AD" w:rsidRPr="0025772B" w:rsidRDefault="00F858AD" w:rsidP="007531F6">
      <w:pPr>
        <w:spacing w:after="0" w:line="350" w:lineRule="atLeast"/>
        <w:rPr>
          <w:b/>
          <w:bCs/>
          <w:color w:val="000000" w:themeColor="text1"/>
          <w:szCs w:val="28"/>
        </w:rPr>
      </w:pPr>
      <w:r w:rsidRPr="0025772B">
        <w:rPr>
          <w:b/>
          <w:bCs/>
          <w:color w:val="000000" w:themeColor="text1"/>
          <w:szCs w:val="28"/>
        </w:rPr>
        <w:t xml:space="preserve">2. </w:t>
      </w:r>
      <w:r w:rsidR="00274B98" w:rsidRPr="0025772B">
        <w:rPr>
          <w:b/>
          <w:bCs/>
          <w:color w:val="000000" w:themeColor="text1"/>
          <w:szCs w:val="28"/>
        </w:rPr>
        <w:t xml:space="preserve">Kết quả thi hành văn bản quy </w:t>
      </w:r>
      <w:r w:rsidR="000F118D" w:rsidRPr="0025772B">
        <w:rPr>
          <w:b/>
          <w:bCs/>
          <w:color w:val="000000" w:themeColor="text1"/>
          <w:szCs w:val="28"/>
        </w:rPr>
        <w:t>định</w:t>
      </w:r>
      <w:r w:rsidR="00274B98" w:rsidRPr="0025772B">
        <w:rPr>
          <w:b/>
          <w:bCs/>
          <w:color w:val="000000" w:themeColor="text1"/>
          <w:szCs w:val="28"/>
        </w:rPr>
        <w:t xml:space="preserve">, đánh giá ưu điểm, bất cập, hạn chế của văn bản quy </w:t>
      </w:r>
      <w:r w:rsidR="000F118D" w:rsidRPr="0025772B">
        <w:rPr>
          <w:b/>
          <w:bCs/>
          <w:color w:val="000000" w:themeColor="text1"/>
          <w:szCs w:val="28"/>
        </w:rPr>
        <w:t>định</w:t>
      </w:r>
    </w:p>
    <w:p w14:paraId="4CFE2671" w14:textId="4784E66F" w:rsidR="00F858AD" w:rsidRPr="0025772B" w:rsidRDefault="00A61185" w:rsidP="007531F6">
      <w:pPr>
        <w:spacing w:after="0" w:line="350" w:lineRule="atLeast"/>
        <w:rPr>
          <w:color w:val="000000" w:themeColor="text1"/>
          <w:szCs w:val="28"/>
        </w:rPr>
      </w:pPr>
      <w:r w:rsidRPr="0025772B">
        <w:rPr>
          <w:color w:val="000000" w:themeColor="text1"/>
          <w:szCs w:val="28"/>
        </w:rPr>
        <w:t xml:space="preserve">-  </w:t>
      </w:r>
      <w:r w:rsidR="00E10EC7" w:rsidRPr="0025772B">
        <w:rPr>
          <w:color w:val="000000" w:themeColor="text1"/>
          <w:szCs w:val="28"/>
        </w:rPr>
        <w:t>Về k</w:t>
      </w:r>
      <w:r w:rsidRPr="0025772B">
        <w:rPr>
          <w:color w:val="000000" w:themeColor="text1"/>
          <w:szCs w:val="28"/>
        </w:rPr>
        <w:t xml:space="preserve">ết quả </w:t>
      </w:r>
      <w:r w:rsidR="00A601A0" w:rsidRPr="0025772B">
        <w:rPr>
          <w:color w:val="000000" w:themeColor="text1"/>
          <w:szCs w:val="28"/>
        </w:rPr>
        <w:t xml:space="preserve">thi hành </w:t>
      </w:r>
      <w:r w:rsidRPr="0025772B">
        <w:rPr>
          <w:color w:val="000000" w:themeColor="text1"/>
          <w:szCs w:val="28"/>
        </w:rPr>
        <w:t xml:space="preserve">Quyết định ban hành Bộ tiêu chí NTM các cấp giai đoạn 2021-2025 </w:t>
      </w:r>
      <w:r w:rsidRPr="0025772B">
        <w:rPr>
          <w:i/>
          <w:iCs/>
          <w:color w:val="000000" w:themeColor="text1"/>
          <w:szCs w:val="28"/>
        </w:rPr>
        <w:t>(tính đến tháng 6/2025</w:t>
      </w:r>
      <w:r w:rsidR="00FB5B88" w:rsidRPr="0025772B">
        <w:rPr>
          <w:i/>
          <w:iCs/>
          <w:color w:val="000000" w:themeColor="text1"/>
          <w:szCs w:val="28"/>
        </w:rPr>
        <w:t xml:space="preserve"> - trước thời điểm </w:t>
      </w:r>
      <w:r w:rsidR="003D0C88" w:rsidRPr="0025772B">
        <w:rPr>
          <w:i/>
          <w:iCs/>
          <w:color w:val="000000" w:themeColor="text1"/>
          <w:szCs w:val="28"/>
        </w:rPr>
        <w:t xml:space="preserve">01/7/2025, </w:t>
      </w:r>
      <w:r w:rsidR="00FB5B88" w:rsidRPr="0025772B">
        <w:rPr>
          <w:i/>
          <w:iCs/>
          <w:color w:val="000000" w:themeColor="text1"/>
          <w:szCs w:val="28"/>
        </w:rPr>
        <w:t>tổ chức chính quyền địa phương 02 cấp</w:t>
      </w:r>
      <w:r w:rsidRPr="0025772B">
        <w:rPr>
          <w:i/>
          <w:iCs/>
          <w:color w:val="000000" w:themeColor="text1"/>
          <w:szCs w:val="28"/>
        </w:rPr>
        <w:t>)</w:t>
      </w:r>
      <w:r w:rsidR="00E10EC7" w:rsidRPr="0025772B">
        <w:rPr>
          <w:color w:val="000000" w:themeColor="text1"/>
          <w:szCs w:val="28"/>
        </w:rPr>
        <w:t>:</w:t>
      </w:r>
    </w:p>
    <w:p w14:paraId="643069B7" w14:textId="60308823" w:rsidR="00D0040B" w:rsidRPr="0025772B" w:rsidRDefault="00D0040B" w:rsidP="007531F6">
      <w:pPr>
        <w:spacing w:after="0" w:line="350" w:lineRule="atLeast"/>
        <w:rPr>
          <w:color w:val="000000" w:themeColor="text1"/>
          <w:szCs w:val="28"/>
        </w:rPr>
      </w:pPr>
      <w:r w:rsidRPr="0025772B">
        <w:rPr>
          <w:color w:val="000000" w:themeColor="text1"/>
          <w:szCs w:val="28"/>
        </w:rPr>
        <w:t>+ Kết quả chung:</w:t>
      </w:r>
    </w:p>
    <w:p w14:paraId="30624039" w14:textId="7EDCC06B" w:rsidR="00A61185" w:rsidRPr="0025772B" w:rsidRDefault="00D0040B" w:rsidP="007531F6">
      <w:pPr>
        <w:pStyle w:val="Heading3"/>
        <w:spacing w:after="0" w:line="350" w:lineRule="atLeast"/>
        <w:rPr>
          <w:b w:val="0"/>
          <w:bCs w:val="0"/>
          <w:i w:val="0"/>
          <w:iCs/>
          <w:szCs w:val="28"/>
          <w:lang w:val="da-DK"/>
        </w:rPr>
      </w:pPr>
      <w:r w:rsidRPr="0025772B">
        <w:rPr>
          <w:b w:val="0"/>
          <w:bCs w:val="0"/>
          <w:szCs w:val="28"/>
        </w:rPr>
        <w:t>(i)</w:t>
      </w:r>
      <w:r w:rsidR="00A61185" w:rsidRPr="0025772B">
        <w:rPr>
          <w:b w:val="0"/>
          <w:bCs w:val="0"/>
          <w:i w:val="0"/>
          <w:iCs/>
          <w:szCs w:val="28"/>
        </w:rPr>
        <w:t xml:space="preserve"> </w:t>
      </w:r>
      <w:r w:rsidR="002F64CA" w:rsidRPr="0025772B">
        <w:rPr>
          <w:b w:val="0"/>
          <w:bCs w:val="0"/>
          <w:i w:val="0"/>
          <w:iCs/>
          <w:szCs w:val="28"/>
        </w:rPr>
        <w:t>Đối với xã</w:t>
      </w:r>
      <w:r w:rsidR="00A61185" w:rsidRPr="0025772B">
        <w:rPr>
          <w:b w:val="0"/>
          <w:bCs w:val="0"/>
          <w:i w:val="0"/>
          <w:iCs/>
          <w:szCs w:val="28"/>
        </w:rPr>
        <w:t xml:space="preserve">: </w:t>
      </w:r>
      <w:r w:rsidR="004A7009" w:rsidRPr="0025772B">
        <w:rPr>
          <w:b w:val="0"/>
          <w:bCs w:val="0"/>
          <w:i w:val="0"/>
          <w:iCs/>
          <w:szCs w:val="28"/>
        </w:rPr>
        <w:t>Theo kết quả tổng hợp từ báo cáo của các địa phương, tính đến tháng 6/2025, c</w:t>
      </w:r>
      <w:r w:rsidR="00A61185" w:rsidRPr="0025772B">
        <w:rPr>
          <w:b w:val="0"/>
          <w:bCs w:val="0"/>
          <w:i w:val="0"/>
          <w:iCs/>
          <w:szCs w:val="28"/>
          <w:lang w:val="da-DK"/>
        </w:rPr>
        <w:t xml:space="preserve">ả nước có 6.084/7.669 xã </w:t>
      </w:r>
      <w:r w:rsidR="00A61185" w:rsidRPr="0025772B">
        <w:rPr>
          <w:b w:val="0"/>
          <w:bCs w:val="0"/>
          <w:szCs w:val="28"/>
          <w:lang w:val="da-DK"/>
        </w:rPr>
        <w:t>(79,3%)</w:t>
      </w:r>
      <w:r w:rsidR="00A61185" w:rsidRPr="0025772B">
        <w:rPr>
          <w:b w:val="0"/>
          <w:bCs w:val="0"/>
          <w:i w:val="0"/>
          <w:iCs/>
          <w:szCs w:val="28"/>
          <w:lang w:val="da-DK"/>
        </w:rPr>
        <w:t xml:space="preserve"> đã được công nhận đạt chuẩn NTM </w:t>
      </w:r>
      <w:r w:rsidR="00A61185" w:rsidRPr="0025772B">
        <w:rPr>
          <w:b w:val="0"/>
          <w:bCs w:val="0"/>
          <w:szCs w:val="28"/>
          <w:lang w:val="da-DK"/>
        </w:rPr>
        <w:t>(tăng 10,6% so với cuối năm 2021</w:t>
      </w:r>
      <w:r w:rsidR="00440063" w:rsidRPr="0025772B">
        <w:rPr>
          <w:b w:val="0"/>
          <w:bCs w:val="0"/>
          <w:szCs w:val="28"/>
          <w:lang w:val="da-DK"/>
        </w:rPr>
        <w:t>,</w:t>
      </w:r>
      <w:r w:rsidR="00A61185" w:rsidRPr="0025772B">
        <w:rPr>
          <w:b w:val="0"/>
          <w:bCs w:val="0"/>
          <w:szCs w:val="28"/>
          <w:lang w:val="da-DK"/>
        </w:rPr>
        <w:t xml:space="preserve"> cơ bản đạt mục tiêu </w:t>
      </w:r>
      <w:r w:rsidR="00D93D04" w:rsidRPr="0025772B">
        <w:rPr>
          <w:b w:val="0"/>
          <w:bCs w:val="0"/>
          <w:szCs w:val="28"/>
          <w:lang w:val="da-DK"/>
        </w:rPr>
        <w:t xml:space="preserve">của </w:t>
      </w:r>
      <w:r w:rsidR="00A61185" w:rsidRPr="0025772B">
        <w:rPr>
          <w:b w:val="0"/>
          <w:bCs w:val="0"/>
          <w:szCs w:val="28"/>
          <w:lang w:val="da-DK"/>
        </w:rPr>
        <w:t>cả giai đoạn 2021-2025</w:t>
      </w:r>
      <w:r w:rsidR="00942A20" w:rsidRPr="0025772B">
        <w:rPr>
          <w:b w:val="0"/>
          <w:bCs w:val="0"/>
          <w:szCs w:val="28"/>
          <w:lang w:val="da-DK"/>
        </w:rPr>
        <w:t xml:space="preserve"> được giao là 80%</w:t>
      </w:r>
      <w:r w:rsidR="00A61185" w:rsidRPr="0025772B">
        <w:rPr>
          <w:b w:val="0"/>
          <w:bCs w:val="0"/>
          <w:szCs w:val="28"/>
          <w:lang w:val="da-DK"/>
        </w:rPr>
        <w:t>)</w:t>
      </w:r>
      <w:r w:rsidR="00A61185" w:rsidRPr="0025772B">
        <w:rPr>
          <w:b w:val="0"/>
          <w:bCs w:val="0"/>
          <w:i w:val="0"/>
          <w:iCs/>
          <w:szCs w:val="28"/>
          <w:lang w:val="da-DK"/>
        </w:rPr>
        <w:t xml:space="preserve">; có 2.567 xã đã được công nhận đạt chuẩn NTM nâng cao, chiếm </w:t>
      </w:r>
      <w:r w:rsidR="00942A20" w:rsidRPr="0025772B">
        <w:rPr>
          <w:b w:val="0"/>
          <w:bCs w:val="0"/>
          <w:szCs w:val="28"/>
          <w:lang w:val="da-DK"/>
        </w:rPr>
        <w:t>(</w:t>
      </w:r>
      <w:r w:rsidR="00A61185" w:rsidRPr="0025772B">
        <w:rPr>
          <w:b w:val="0"/>
          <w:bCs w:val="0"/>
          <w:szCs w:val="28"/>
          <w:lang w:val="da-DK"/>
        </w:rPr>
        <w:t>42,2%</w:t>
      </w:r>
      <w:r w:rsidR="00942A20" w:rsidRPr="0025772B">
        <w:rPr>
          <w:b w:val="0"/>
          <w:bCs w:val="0"/>
          <w:szCs w:val="28"/>
          <w:lang w:val="da-DK"/>
        </w:rPr>
        <w:t>)</w:t>
      </w:r>
      <w:r w:rsidR="00A61185" w:rsidRPr="0025772B">
        <w:rPr>
          <w:b w:val="0"/>
          <w:bCs w:val="0"/>
          <w:i w:val="0"/>
          <w:iCs/>
          <w:szCs w:val="28"/>
          <w:lang w:val="da-DK"/>
        </w:rPr>
        <w:t xml:space="preserve"> trong tổng số xã đạt chuẩn NTM </w:t>
      </w:r>
      <w:r w:rsidR="00A61185" w:rsidRPr="0025772B">
        <w:rPr>
          <w:b w:val="0"/>
          <w:bCs w:val="0"/>
          <w:szCs w:val="28"/>
          <w:lang w:val="da-DK"/>
        </w:rPr>
        <w:t xml:space="preserve">(tăng 2.064 xã so với cuối năm 2021, vượt mục tiêu </w:t>
      </w:r>
      <w:r w:rsidR="00BB5384" w:rsidRPr="0025772B">
        <w:rPr>
          <w:b w:val="0"/>
          <w:bCs w:val="0"/>
          <w:szCs w:val="28"/>
          <w:lang w:val="da-DK"/>
        </w:rPr>
        <w:t xml:space="preserve">của </w:t>
      </w:r>
      <w:r w:rsidR="00A61185" w:rsidRPr="0025772B">
        <w:rPr>
          <w:b w:val="0"/>
          <w:bCs w:val="0"/>
          <w:szCs w:val="28"/>
          <w:lang w:val="da-DK"/>
        </w:rPr>
        <w:t>cả giai đoạn 2021-2025</w:t>
      </w:r>
      <w:r w:rsidR="00440063" w:rsidRPr="0025772B">
        <w:rPr>
          <w:b w:val="0"/>
          <w:bCs w:val="0"/>
          <w:szCs w:val="28"/>
          <w:lang w:val="da-DK"/>
        </w:rPr>
        <w:t xml:space="preserve"> được giao là 40%</w:t>
      </w:r>
      <w:r w:rsidR="00A61185" w:rsidRPr="0025772B">
        <w:rPr>
          <w:b w:val="0"/>
          <w:bCs w:val="0"/>
          <w:szCs w:val="28"/>
          <w:lang w:val="da-DK"/>
        </w:rPr>
        <w:t>)</w:t>
      </w:r>
      <w:r w:rsidR="00A61185" w:rsidRPr="0025772B">
        <w:rPr>
          <w:b w:val="0"/>
          <w:bCs w:val="0"/>
          <w:i w:val="0"/>
          <w:iCs/>
          <w:szCs w:val="28"/>
          <w:lang w:val="da-DK"/>
        </w:rPr>
        <w:t>; có 743 xã đã được công nhận đạt chuẩn NTM kiểu mẫu, chiếm 12,2% trong tổng số xã đạt chuẩn NTM</w:t>
      </w:r>
      <w:r w:rsidR="00A61185" w:rsidRPr="0025772B">
        <w:rPr>
          <w:b w:val="0"/>
          <w:bCs w:val="0"/>
          <w:i w:val="0"/>
          <w:iCs/>
          <w:szCs w:val="28"/>
        </w:rPr>
        <w:t xml:space="preserve"> </w:t>
      </w:r>
      <w:r w:rsidR="00A61185" w:rsidRPr="0025772B">
        <w:rPr>
          <w:b w:val="0"/>
          <w:bCs w:val="0"/>
          <w:szCs w:val="28"/>
          <w:lang w:val="da-DK"/>
        </w:rPr>
        <w:t xml:space="preserve">(tăng 700 xã so với cuối năm 2021, vượt mục tiêu </w:t>
      </w:r>
      <w:r w:rsidR="00CA2583" w:rsidRPr="0025772B">
        <w:rPr>
          <w:b w:val="0"/>
          <w:bCs w:val="0"/>
          <w:szCs w:val="28"/>
          <w:lang w:val="da-DK"/>
        </w:rPr>
        <w:t xml:space="preserve">của </w:t>
      </w:r>
      <w:r w:rsidR="00A61185" w:rsidRPr="0025772B">
        <w:rPr>
          <w:b w:val="0"/>
          <w:bCs w:val="0"/>
          <w:szCs w:val="28"/>
          <w:lang w:val="da-DK"/>
        </w:rPr>
        <w:t>cả giai đoạn 2021-2025</w:t>
      </w:r>
      <w:r w:rsidR="00440063" w:rsidRPr="0025772B">
        <w:rPr>
          <w:b w:val="0"/>
          <w:bCs w:val="0"/>
          <w:szCs w:val="28"/>
          <w:lang w:val="da-DK"/>
        </w:rPr>
        <w:t xml:space="preserve"> được giao là 10%</w:t>
      </w:r>
      <w:r w:rsidR="00A61185" w:rsidRPr="0025772B">
        <w:rPr>
          <w:b w:val="0"/>
          <w:bCs w:val="0"/>
          <w:szCs w:val="28"/>
          <w:lang w:val="da-DK"/>
        </w:rPr>
        <w:t>)</w:t>
      </w:r>
      <w:r w:rsidR="00A61185" w:rsidRPr="0025772B">
        <w:rPr>
          <w:b w:val="0"/>
          <w:bCs w:val="0"/>
          <w:i w:val="0"/>
          <w:iCs/>
          <w:szCs w:val="28"/>
          <w:lang w:val="da-DK"/>
        </w:rPr>
        <w:t>.</w:t>
      </w:r>
    </w:p>
    <w:p w14:paraId="65B8D9CE" w14:textId="031EAC2F" w:rsidR="00A61185" w:rsidRPr="0025772B" w:rsidRDefault="00D0040B" w:rsidP="007531F6">
      <w:pPr>
        <w:pStyle w:val="Heading3"/>
        <w:spacing w:after="0" w:line="350" w:lineRule="atLeast"/>
        <w:rPr>
          <w:b w:val="0"/>
          <w:bCs w:val="0"/>
          <w:i w:val="0"/>
          <w:iCs/>
          <w:szCs w:val="28"/>
          <w:lang w:val="de-DE"/>
        </w:rPr>
      </w:pPr>
      <w:r w:rsidRPr="0025772B">
        <w:rPr>
          <w:b w:val="0"/>
          <w:bCs w:val="0"/>
          <w:szCs w:val="28"/>
        </w:rPr>
        <w:t>(ii)</w:t>
      </w:r>
      <w:r w:rsidR="002F64CA" w:rsidRPr="0025772B">
        <w:rPr>
          <w:b w:val="0"/>
          <w:bCs w:val="0"/>
          <w:i w:val="0"/>
          <w:iCs/>
          <w:szCs w:val="28"/>
        </w:rPr>
        <w:t xml:space="preserve"> Đối với cấp huyện: </w:t>
      </w:r>
      <w:r w:rsidR="00013E73" w:rsidRPr="0025772B">
        <w:rPr>
          <w:b w:val="0"/>
          <w:bCs w:val="0"/>
          <w:i w:val="0"/>
          <w:iCs/>
          <w:szCs w:val="28"/>
          <w:lang w:val="de-DE"/>
        </w:rPr>
        <w:t>C</w:t>
      </w:r>
      <w:r w:rsidR="00A61185" w:rsidRPr="0025772B">
        <w:rPr>
          <w:b w:val="0"/>
          <w:bCs w:val="0"/>
          <w:i w:val="0"/>
          <w:iCs/>
          <w:szCs w:val="28"/>
          <w:lang w:val="de-DE"/>
        </w:rPr>
        <w:t xml:space="preserve">ả nước có 329/646 đơn vị cấp huyện </w:t>
      </w:r>
      <w:r w:rsidR="00A61185" w:rsidRPr="0025772B">
        <w:rPr>
          <w:b w:val="0"/>
          <w:bCs w:val="0"/>
          <w:szCs w:val="28"/>
          <w:lang w:val="de-DE"/>
        </w:rPr>
        <w:t>(51%)</w:t>
      </w:r>
      <w:r w:rsidR="00A61185" w:rsidRPr="0025772B">
        <w:rPr>
          <w:b w:val="0"/>
          <w:bCs w:val="0"/>
          <w:i w:val="0"/>
          <w:iCs/>
          <w:szCs w:val="28"/>
          <w:lang w:val="de-DE"/>
        </w:rPr>
        <w:t xml:space="preserve"> thuộc 60 tỉnh, thành phố trực thuộc Trung ương đã được Thủ tướng Chính phủ công nhận đạt chuẩn/hoàn thành nhiệm vụ xây dựng NTM </w:t>
      </w:r>
      <w:r w:rsidR="00A61185" w:rsidRPr="0025772B">
        <w:rPr>
          <w:b w:val="0"/>
          <w:bCs w:val="0"/>
          <w:szCs w:val="28"/>
          <w:lang w:val="de-DE"/>
        </w:rPr>
        <w:t>(tăng 116 đơn vị so với cuối năm 2021</w:t>
      </w:r>
      <w:r w:rsidR="00F26A77" w:rsidRPr="0025772B">
        <w:rPr>
          <w:b w:val="0"/>
          <w:bCs w:val="0"/>
          <w:szCs w:val="28"/>
          <w:lang w:val="de-DE"/>
        </w:rPr>
        <w:t xml:space="preserve">, </w:t>
      </w:r>
      <w:r w:rsidR="00A61185" w:rsidRPr="0025772B">
        <w:rPr>
          <w:b w:val="0"/>
          <w:bCs w:val="0"/>
          <w:szCs w:val="28"/>
        </w:rPr>
        <w:t xml:space="preserve">vượt mục tiêu </w:t>
      </w:r>
      <w:r w:rsidR="00B6262C" w:rsidRPr="0025772B">
        <w:rPr>
          <w:b w:val="0"/>
          <w:bCs w:val="0"/>
          <w:szCs w:val="28"/>
        </w:rPr>
        <w:t xml:space="preserve">của </w:t>
      </w:r>
      <w:r w:rsidR="00A61185" w:rsidRPr="0025772B">
        <w:rPr>
          <w:b w:val="0"/>
          <w:bCs w:val="0"/>
          <w:szCs w:val="28"/>
        </w:rPr>
        <w:t>cả giai đoạn 2021-2025</w:t>
      </w:r>
      <w:r w:rsidR="00F26A77" w:rsidRPr="0025772B">
        <w:rPr>
          <w:b w:val="0"/>
          <w:bCs w:val="0"/>
          <w:szCs w:val="28"/>
        </w:rPr>
        <w:t xml:space="preserve"> được giao là 50%</w:t>
      </w:r>
      <w:r w:rsidR="00A61185" w:rsidRPr="0025772B">
        <w:rPr>
          <w:b w:val="0"/>
          <w:bCs w:val="0"/>
          <w:szCs w:val="28"/>
          <w:lang w:val="de-DE"/>
        </w:rPr>
        <w:t>)</w:t>
      </w:r>
      <w:r w:rsidR="00F26A77" w:rsidRPr="0025772B">
        <w:rPr>
          <w:b w:val="0"/>
          <w:bCs w:val="0"/>
          <w:i w:val="0"/>
          <w:iCs/>
          <w:szCs w:val="28"/>
          <w:lang w:val="de-DE"/>
        </w:rPr>
        <w:t>; t</w:t>
      </w:r>
      <w:r w:rsidR="00A61185" w:rsidRPr="0025772B">
        <w:rPr>
          <w:b w:val="0"/>
          <w:bCs w:val="0"/>
          <w:i w:val="0"/>
          <w:iCs/>
          <w:szCs w:val="28"/>
          <w:lang w:val="de-DE"/>
        </w:rPr>
        <w:t xml:space="preserve">rong số </w:t>
      </w:r>
      <w:r w:rsidR="00EB1CCB" w:rsidRPr="0025772B">
        <w:rPr>
          <w:b w:val="0"/>
          <w:bCs w:val="0"/>
          <w:i w:val="0"/>
          <w:iCs/>
          <w:szCs w:val="28"/>
          <w:lang w:val="de-DE"/>
        </w:rPr>
        <w:t xml:space="preserve">các huyện đạt chuẩn NTM </w:t>
      </w:r>
      <w:r w:rsidR="00EB1CCB" w:rsidRPr="0025772B">
        <w:rPr>
          <w:b w:val="0"/>
          <w:bCs w:val="0"/>
          <w:szCs w:val="28"/>
          <w:lang w:val="de-DE"/>
        </w:rPr>
        <w:t>(240 huyện/</w:t>
      </w:r>
      <w:r w:rsidR="00275592" w:rsidRPr="0025772B">
        <w:rPr>
          <w:b w:val="0"/>
          <w:bCs w:val="0"/>
          <w:szCs w:val="28"/>
          <w:lang w:val="de-DE"/>
        </w:rPr>
        <w:t>329 đơn vị cấp</w:t>
      </w:r>
      <w:r w:rsidR="00A61185" w:rsidRPr="0025772B">
        <w:rPr>
          <w:b w:val="0"/>
          <w:bCs w:val="0"/>
          <w:szCs w:val="28"/>
          <w:lang w:val="de-DE"/>
        </w:rPr>
        <w:t xml:space="preserve"> huyện</w:t>
      </w:r>
      <w:r w:rsidR="00EB1CCB" w:rsidRPr="0025772B">
        <w:rPr>
          <w:b w:val="0"/>
          <w:bCs w:val="0"/>
          <w:szCs w:val="28"/>
          <w:lang w:val="de-DE"/>
        </w:rPr>
        <w:t>)</w:t>
      </w:r>
      <w:r w:rsidR="00B6262C" w:rsidRPr="0025772B">
        <w:rPr>
          <w:b w:val="0"/>
          <w:bCs w:val="0"/>
          <w:i w:val="0"/>
          <w:iCs/>
          <w:szCs w:val="28"/>
          <w:lang w:val="de-DE"/>
        </w:rPr>
        <w:t xml:space="preserve">, </w:t>
      </w:r>
      <w:r w:rsidR="00A61185" w:rsidRPr="0025772B">
        <w:rPr>
          <w:b w:val="0"/>
          <w:bCs w:val="0"/>
          <w:i w:val="0"/>
          <w:iCs/>
          <w:szCs w:val="28"/>
          <w:lang w:val="de-DE"/>
        </w:rPr>
        <w:t xml:space="preserve">đã có 48 huyện </w:t>
      </w:r>
      <w:r w:rsidR="00A61185" w:rsidRPr="0025772B">
        <w:rPr>
          <w:b w:val="0"/>
          <w:bCs w:val="0"/>
          <w:szCs w:val="28"/>
          <w:lang w:val="de-DE"/>
        </w:rPr>
        <w:lastRenderedPageBreak/>
        <w:t>(20%)</w:t>
      </w:r>
      <w:r w:rsidR="00A61185" w:rsidRPr="0025772B">
        <w:rPr>
          <w:b w:val="0"/>
          <w:bCs w:val="0"/>
          <w:i w:val="0"/>
          <w:iCs/>
          <w:szCs w:val="28"/>
          <w:lang w:val="de-DE"/>
        </w:rPr>
        <w:t xml:space="preserve"> thuộc 14 tỉnh, thành phố trực thuộc Trung ương đã được Thủ tướng Chính phủ công nhận đạt chuẩn NTM nâng cao </w:t>
      </w:r>
      <w:r w:rsidR="00A61185" w:rsidRPr="0025772B">
        <w:rPr>
          <w:b w:val="0"/>
          <w:bCs w:val="0"/>
          <w:szCs w:val="28"/>
          <w:lang w:val="de-DE"/>
        </w:rPr>
        <w:t>(</w:t>
      </w:r>
      <w:r w:rsidR="00F26A77" w:rsidRPr="0025772B">
        <w:rPr>
          <w:b w:val="0"/>
          <w:bCs w:val="0"/>
          <w:szCs w:val="28"/>
          <w:lang w:val="de-DE"/>
        </w:rPr>
        <w:t>hoàn thành</w:t>
      </w:r>
      <w:r w:rsidR="00A61185" w:rsidRPr="0025772B">
        <w:rPr>
          <w:b w:val="0"/>
          <w:bCs w:val="0"/>
          <w:szCs w:val="28"/>
          <w:lang w:val="de-DE"/>
        </w:rPr>
        <w:t xml:space="preserve"> mục tiêu </w:t>
      </w:r>
      <w:r w:rsidR="006A00F4" w:rsidRPr="0025772B">
        <w:rPr>
          <w:b w:val="0"/>
          <w:bCs w:val="0"/>
          <w:szCs w:val="28"/>
          <w:lang w:val="de-DE"/>
        </w:rPr>
        <w:t xml:space="preserve">của </w:t>
      </w:r>
      <w:r w:rsidR="00A61185" w:rsidRPr="0025772B">
        <w:rPr>
          <w:b w:val="0"/>
          <w:bCs w:val="0"/>
          <w:szCs w:val="28"/>
          <w:lang w:val="de-DE"/>
        </w:rPr>
        <w:t>cả giai đoạn 2021-2025</w:t>
      </w:r>
      <w:r w:rsidR="00F26A77" w:rsidRPr="0025772B">
        <w:rPr>
          <w:b w:val="0"/>
          <w:bCs w:val="0"/>
          <w:szCs w:val="28"/>
          <w:lang w:val="de-DE"/>
        </w:rPr>
        <w:t xml:space="preserve"> được giao</w:t>
      </w:r>
      <w:r w:rsidR="00A61185" w:rsidRPr="0025772B">
        <w:rPr>
          <w:b w:val="0"/>
          <w:bCs w:val="0"/>
          <w:szCs w:val="28"/>
          <w:lang w:val="de-DE"/>
        </w:rPr>
        <w:t>)</w:t>
      </w:r>
      <w:r w:rsidR="00A61185" w:rsidRPr="0025772B">
        <w:rPr>
          <w:b w:val="0"/>
          <w:bCs w:val="0"/>
          <w:i w:val="0"/>
          <w:iCs/>
          <w:szCs w:val="28"/>
          <w:lang w:val="de-DE"/>
        </w:rPr>
        <w:t>.</w:t>
      </w:r>
    </w:p>
    <w:p w14:paraId="75ABC0A9" w14:textId="7C7C5B57" w:rsidR="00DD52DE" w:rsidRPr="0025772B" w:rsidRDefault="00D0040B" w:rsidP="007531F6">
      <w:pPr>
        <w:pStyle w:val="Heading3"/>
        <w:spacing w:after="0" w:line="350" w:lineRule="atLeast"/>
        <w:rPr>
          <w:b w:val="0"/>
          <w:bCs w:val="0"/>
          <w:i w:val="0"/>
          <w:iCs/>
          <w:szCs w:val="28"/>
          <w:lang w:val="de-DE"/>
        </w:rPr>
      </w:pPr>
      <w:r w:rsidRPr="0025772B">
        <w:rPr>
          <w:b w:val="0"/>
          <w:bCs w:val="0"/>
          <w:szCs w:val="28"/>
        </w:rPr>
        <w:t>(iii)</w:t>
      </w:r>
      <w:r w:rsidR="00FB5B88" w:rsidRPr="0025772B">
        <w:rPr>
          <w:b w:val="0"/>
          <w:bCs w:val="0"/>
          <w:i w:val="0"/>
          <w:iCs/>
          <w:szCs w:val="28"/>
        </w:rPr>
        <w:t xml:space="preserve"> Đối với cấp tỉnh: </w:t>
      </w:r>
      <w:r w:rsidR="00A61185" w:rsidRPr="0025772B">
        <w:rPr>
          <w:b w:val="0"/>
          <w:bCs w:val="0"/>
          <w:i w:val="0"/>
          <w:iCs/>
          <w:szCs w:val="28"/>
          <w:lang w:val="de-DE"/>
        </w:rPr>
        <w:t xml:space="preserve">Có 24 tỉnh, thành phố trực thuộc Trung ương có 100% số xã đạt chuẩn NTM </w:t>
      </w:r>
      <w:r w:rsidR="00A61185" w:rsidRPr="0025772B">
        <w:rPr>
          <w:b w:val="0"/>
          <w:bCs w:val="0"/>
          <w:szCs w:val="28"/>
          <w:lang w:val="de-DE"/>
        </w:rPr>
        <w:t>(tăng 11 tỉnh so với cuối năm 2021)</w:t>
      </w:r>
      <w:r w:rsidR="00A61185" w:rsidRPr="0025772B">
        <w:rPr>
          <w:b w:val="0"/>
          <w:bCs w:val="0"/>
          <w:i w:val="0"/>
          <w:iCs/>
          <w:szCs w:val="28"/>
          <w:lang w:val="de-DE"/>
        </w:rPr>
        <w:t>, trong đó có 19 tỉnh</w:t>
      </w:r>
      <w:r w:rsidR="00942A20" w:rsidRPr="0025772B">
        <w:rPr>
          <w:b w:val="0"/>
          <w:bCs w:val="0"/>
          <w:i w:val="0"/>
          <w:iCs/>
          <w:szCs w:val="28"/>
          <w:lang w:val="de-DE"/>
        </w:rPr>
        <w:t xml:space="preserve">, </w:t>
      </w:r>
      <w:r w:rsidR="00A61185" w:rsidRPr="0025772B">
        <w:rPr>
          <w:b w:val="0"/>
          <w:bCs w:val="0"/>
          <w:i w:val="0"/>
          <w:iCs/>
          <w:szCs w:val="28"/>
          <w:lang w:val="de-DE"/>
        </w:rPr>
        <w:t>thành phố có 100% số xã đạt chuẩn NTM và 100% số đơn vị cấp huyện được công nhận đạt chuẩn/hoàn thành nhiệm vụ NTM. Có 13 tỉnh</w:t>
      </w:r>
      <w:r w:rsidR="000F150B" w:rsidRPr="0025772B">
        <w:rPr>
          <w:b w:val="0"/>
          <w:bCs w:val="0"/>
          <w:i w:val="0"/>
          <w:iCs/>
          <w:szCs w:val="28"/>
          <w:lang w:val="de-DE"/>
        </w:rPr>
        <w:t xml:space="preserve">/thành phố </w:t>
      </w:r>
      <w:r w:rsidR="000F150B" w:rsidRPr="0025772B">
        <w:rPr>
          <w:b w:val="0"/>
          <w:bCs w:val="0"/>
          <w:szCs w:val="28"/>
          <w:lang w:val="de-DE"/>
        </w:rPr>
        <w:t>(</w:t>
      </w:r>
      <w:r w:rsidR="000F150B" w:rsidRPr="0025772B">
        <w:rPr>
          <w:b w:val="0"/>
          <w:bCs w:val="0"/>
          <w:szCs w:val="28"/>
        </w:rPr>
        <w:t>Hà Nội, Hải Phòng, Nam Định, Hà Nam, Hưng Yên, Hải Dương, Quảng Ninh, Ninh Bình, Đồng Nai, Bà Rịa-Vũng Tàu, Trà Vinh, Tiền Giang, Đồng Tháp)</w:t>
      </w:r>
      <w:r w:rsidR="00A61185" w:rsidRPr="0025772B">
        <w:rPr>
          <w:b w:val="0"/>
          <w:bCs w:val="0"/>
          <w:i w:val="0"/>
          <w:iCs/>
          <w:szCs w:val="28"/>
          <w:lang w:val="de-DE"/>
        </w:rPr>
        <w:t xml:space="preserve"> đã được Thủ tướng Chính phủ công nhận hoàn thành nhiệm vụ xây dựng NTM </w:t>
      </w:r>
      <w:r w:rsidR="00A61185" w:rsidRPr="0025772B">
        <w:rPr>
          <w:b w:val="0"/>
          <w:bCs w:val="0"/>
          <w:szCs w:val="28"/>
          <w:lang w:val="de-DE"/>
        </w:rPr>
        <w:t>(đạt 8</w:t>
      </w:r>
      <w:r w:rsidR="00942A20" w:rsidRPr="0025772B">
        <w:rPr>
          <w:b w:val="0"/>
          <w:bCs w:val="0"/>
          <w:szCs w:val="28"/>
          <w:lang w:val="de-DE"/>
        </w:rPr>
        <w:t>7</w:t>
      </w:r>
      <w:r w:rsidR="00A61185" w:rsidRPr="0025772B">
        <w:rPr>
          <w:b w:val="0"/>
          <w:bCs w:val="0"/>
          <w:szCs w:val="28"/>
          <w:lang w:val="de-DE"/>
        </w:rPr>
        <w:t xml:space="preserve">% mục tiêu </w:t>
      </w:r>
      <w:r w:rsidR="006F15DC" w:rsidRPr="0025772B">
        <w:rPr>
          <w:b w:val="0"/>
          <w:bCs w:val="0"/>
          <w:szCs w:val="28"/>
          <w:lang w:val="de-DE"/>
        </w:rPr>
        <w:t xml:space="preserve">của </w:t>
      </w:r>
      <w:r w:rsidR="00A61185" w:rsidRPr="0025772B">
        <w:rPr>
          <w:b w:val="0"/>
          <w:bCs w:val="0"/>
          <w:szCs w:val="28"/>
          <w:lang w:val="de-DE"/>
        </w:rPr>
        <w:t>cả giai đoạn 2021-2025</w:t>
      </w:r>
      <w:r w:rsidR="00031B66" w:rsidRPr="0025772B">
        <w:rPr>
          <w:b w:val="0"/>
          <w:bCs w:val="0"/>
          <w:szCs w:val="28"/>
          <w:lang w:val="de-DE"/>
        </w:rPr>
        <w:t xml:space="preserve"> được giao</w:t>
      </w:r>
      <w:r w:rsidR="00A61185" w:rsidRPr="0025772B">
        <w:rPr>
          <w:b w:val="0"/>
          <w:bCs w:val="0"/>
          <w:szCs w:val="28"/>
          <w:lang w:val="de-DE"/>
        </w:rPr>
        <w:t>)</w:t>
      </w:r>
      <w:r w:rsidR="00A61185" w:rsidRPr="0025772B">
        <w:rPr>
          <w:b w:val="0"/>
          <w:bCs w:val="0"/>
          <w:i w:val="0"/>
          <w:iCs/>
          <w:szCs w:val="28"/>
          <w:lang w:val="de-DE"/>
        </w:rPr>
        <w:t>.</w:t>
      </w:r>
    </w:p>
    <w:p w14:paraId="402BCD27" w14:textId="130C47A3" w:rsidR="00D0040B" w:rsidRPr="0025772B" w:rsidRDefault="00D0040B" w:rsidP="007531F6">
      <w:pPr>
        <w:spacing w:after="0" w:line="350" w:lineRule="atLeast"/>
        <w:rPr>
          <w:szCs w:val="28"/>
          <w:lang w:val="de-DE" w:eastAsia="x-none"/>
        </w:rPr>
      </w:pPr>
      <w:r w:rsidRPr="0025772B">
        <w:rPr>
          <w:szCs w:val="28"/>
          <w:lang w:val="de-DE" w:eastAsia="x-none"/>
        </w:rPr>
        <w:t>+ Kết quả theo vùng:</w:t>
      </w:r>
    </w:p>
    <w:p w14:paraId="43F38290" w14:textId="05467764" w:rsidR="00D0040B" w:rsidRPr="0025772B" w:rsidRDefault="00D0040B" w:rsidP="007531F6">
      <w:pPr>
        <w:spacing w:after="0" w:line="350" w:lineRule="atLeast"/>
        <w:rPr>
          <w:szCs w:val="28"/>
          <w:lang w:val="de-DE"/>
        </w:rPr>
      </w:pPr>
      <w:r w:rsidRPr="0025772B">
        <w:rPr>
          <w:i/>
          <w:iCs/>
          <w:szCs w:val="28"/>
          <w:lang w:val="de-DE"/>
        </w:rPr>
        <w:t>(i) Vùng Trung du miền núi phía Bắc:</w:t>
      </w:r>
      <w:r w:rsidRPr="0025772B">
        <w:rPr>
          <w:szCs w:val="28"/>
          <w:lang w:val="de-DE"/>
        </w:rPr>
        <w:t xml:space="preserve"> Có 1.049/1.936 xã </w:t>
      </w:r>
      <w:r w:rsidRPr="004A4E71">
        <w:rPr>
          <w:i/>
          <w:iCs/>
          <w:szCs w:val="28"/>
          <w:lang w:val="de-DE"/>
        </w:rPr>
        <w:t>(54,2%)</w:t>
      </w:r>
      <w:r w:rsidRPr="0025772B">
        <w:rPr>
          <w:szCs w:val="28"/>
          <w:lang w:val="de-DE"/>
        </w:rPr>
        <w:t xml:space="preserve"> đạt chuẩn NTM </w:t>
      </w:r>
      <w:r w:rsidRPr="0025772B">
        <w:rPr>
          <w:i/>
          <w:iCs/>
          <w:szCs w:val="28"/>
          <w:lang w:val="de-DE"/>
        </w:rPr>
        <w:t>(tăng 10,9% so với cuối năm 2021, đạt 90,3% kế hoạch giao)</w:t>
      </w:r>
      <w:r w:rsidRPr="0025772B">
        <w:rPr>
          <w:szCs w:val="28"/>
          <w:lang w:val="de-DE"/>
        </w:rPr>
        <w:t xml:space="preserve">, trong đó có 271 xã đạt chuẩn NTM nâng cao </w:t>
      </w:r>
      <w:r w:rsidRPr="0025772B">
        <w:rPr>
          <w:i/>
          <w:iCs/>
          <w:szCs w:val="28"/>
          <w:lang w:val="de-DE"/>
        </w:rPr>
        <w:t>(tăng 243 xã so với cuối năm 2021)</w:t>
      </w:r>
      <w:r w:rsidRPr="0025772B">
        <w:rPr>
          <w:szCs w:val="28"/>
          <w:lang w:val="de-DE"/>
        </w:rPr>
        <w:t xml:space="preserve"> và 65 xã đạt chuẩn NTM kiểu mẫu </w:t>
      </w:r>
      <w:r w:rsidRPr="0025772B">
        <w:rPr>
          <w:i/>
          <w:iCs/>
          <w:szCs w:val="28"/>
          <w:lang w:val="de-DE"/>
        </w:rPr>
        <w:t>(tăng 61 xã so với cuối năm 2021)</w:t>
      </w:r>
      <w:r w:rsidRPr="0025772B">
        <w:rPr>
          <w:szCs w:val="28"/>
          <w:lang w:val="de-DE"/>
        </w:rPr>
        <w:t xml:space="preserve">; bình quân vùng đạt 15 tiêu chí/xã </w:t>
      </w:r>
      <w:r w:rsidRPr="0025772B">
        <w:rPr>
          <w:i/>
          <w:iCs/>
          <w:szCs w:val="28"/>
          <w:lang w:val="de-DE"/>
        </w:rPr>
        <w:t>(tăng 0,4 tiêu chí so với cuối năm 2021)</w:t>
      </w:r>
      <w:r w:rsidRPr="0025772B">
        <w:rPr>
          <w:szCs w:val="28"/>
          <w:lang w:val="de-DE"/>
        </w:rPr>
        <w:t xml:space="preserve">. Trong vùng còn một số tỉnh có tỷ lệ xã đạt chuẩn NTM thấp như: Cao Bằng 12,2%, Điện Biên 22,6%, Hà Giang 29,1%, Bắc Kạn 30,5%...; bên cạnh đó còn có 278 xã </w:t>
      </w:r>
      <w:r w:rsidRPr="00F31467">
        <w:rPr>
          <w:i/>
          <w:iCs/>
          <w:szCs w:val="28"/>
          <w:lang w:val="de-DE"/>
        </w:rPr>
        <w:t>(14,3%)</w:t>
      </w:r>
      <w:r w:rsidRPr="0025772B">
        <w:rPr>
          <w:szCs w:val="28"/>
          <w:lang w:val="de-DE"/>
        </w:rPr>
        <w:t xml:space="preserve"> chỉ đạt dưới 10 tiêu chí. Ở cấp huyện, toàn vùng có 36 đơn vị cấp huyện được Thủ tướng Chính phủ công nhận đạt chuẩn</w:t>
      </w:r>
      <w:r w:rsidR="004C0317">
        <w:rPr>
          <w:szCs w:val="28"/>
          <w:lang w:val="de-DE"/>
        </w:rPr>
        <w:t>/</w:t>
      </w:r>
      <w:r w:rsidR="004C0317" w:rsidRPr="0025772B">
        <w:rPr>
          <w:szCs w:val="28"/>
          <w:lang w:val="de-DE"/>
        </w:rPr>
        <w:t>hoàn thành nhiệm vụ</w:t>
      </w:r>
      <w:r w:rsidRPr="0025772B">
        <w:rPr>
          <w:szCs w:val="28"/>
          <w:lang w:val="de-DE"/>
        </w:rPr>
        <w:t xml:space="preserve"> NTM </w:t>
      </w:r>
      <w:r w:rsidRPr="0025772B">
        <w:rPr>
          <w:i/>
          <w:iCs/>
          <w:szCs w:val="28"/>
          <w:lang w:val="de-DE"/>
        </w:rPr>
        <w:t>(tăng 11 đơn vị so với cuối năm 2021)</w:t>
      </w:r>
      <w:r w:rsidRPr="0025772B">
        <w:rPr>
          <w:szCs w:val="28"/>
          <w:lang w:val="de-DE"/>
        </w:rPr>
        <w:t xml:space="preserve">, trong đó, đã có 02 huyện được Thủ tướng Chính phủ công nhận đạt chuẩn NTM nâng cao </w:t>
      </w:r>
      <w:r w:rsidRPr="00F31467">
        <w:rPr>
          <w:i/>
          <w:iCs/>
          <w:szCs w:val="28"/>
          <w:lang w:val="de-DE"/>
        </w:rPr>
        <w:t>(huyện Phú Bình và huyện Đại Từ, tỉnh Thái Nguyên)</w:t>
      </w:r>
      <w:r w:rsidRPr="0025772B">
        <w:rPr>
          <w:szCs w:val="28"/>
          <w:lang w:val="de-DE"/>
        </w:rPr>
        <w:t>.</w:t>
      </w:r>
    </w:p>
    <w:p w14:paraId="6FE4B8A2" w14:textId="7402C9E6" w:rsidR="00D0040B" w:rsidRPr="0025772B" w:rsidRDefault="00D0040B" w:rsidP="007531F6">
      <w:pPr>
        <w:spacing w:after="0" w:line="350" w:lineRule="atLeast"/>
        <w:rPr>
          <w:szCs w:val="28"/>
          <w:lang w:val="de-DE"/>
        </w:rPr>
      </w:pPr>
      <w:r w:rsidRPr="0025772B">
        <w:rPr>
          <w:i/>
          <w:iCs/>
          <w:szCs w:val="28"/>
          <w:lang w:val="de-DE"/>
        </w:rPr>
        <w:t>(ii) Vùng Đồng bằng sông Hồng:</w:t>
      </w:r>
      <w:r w:rsidRPr="0025772B">
        <w:rPr>
          <w:szCs w:val="28"/>
          <w:lang w:val="de-DE"/>
        </w:rPr>
        <w:t xml:space="preserve"> Có 1.471/1.471 xã </w:t>
      </w:r>
      <w:r w:rsidRPr="00F31467">
        <w:rPr>
          <w:i/>
          <w:iCs/>
          <w:szCs w:val="28"/>
          <w:lang w:val="de-DE"/>
        </w:rPr>
        <w:t>(100%)</w:t>
      </w:r>
      <w:r w:rsidRPr="0025772B">
        <w:rPr>
          <w:szCs w:val="28"/>
          <w:lang w:val="de-DE"/>
        </w:rPr>
        <w:t xml:space="preserve"> đạt chuẩn NTM </w:t>
      </w:r>
      <w:r w:rsidRPr="0025772B">
        <w:rPr>
          <w:i/>
          <w:iCs/>
          <w:szCs w:val="28"/>
          <w:lang w:val="de-DE"/>
        </w:rPr>
        <w:t>(tăng 0,8% so với cuối năm 2021, hoàn thành kế hoạch được giao)</w:t>
      </w:r>
      <w:r w:rsidRPr="0025772B">
        <w:rPr>
          <w:szCs w:val="28"/>
          <w:lang w:val="de-DE"/>
        </w:rPr>
        <w:t xml:space="preserve">, trong đó có 906 xã đạt chuẩn NTM nâng cao </w:t>
      </w:r>
      <w:r w:rsidRPr="0025772B">
        <w:rPr>
          <w:i/>
          <w:iCs/>
          <w:szCs w:val="28"/>
          <w:lang w:val="de-DE"/>
        </w:rPr>
        <w:t>(tăng 737 xã so với cuối năm 2021)</w:t>
      </w:r>
      <w:r w:rsidRPr="0025772B">
        <w:rPr>
          <w:szCs w:val="28"/>
          <w:lang w:val="de-DE"/>
        </w:rPr>
        <w:t xml:space="preserve"> và 364 xã đạt chuẩn NTM kiểu mẫu </w:t>
      </w:r>
      <w:r w:rsidRPr="0025772B">
        <w:rPr>
          <w:i/>
          <w:iCs/>
          <w:szCs w:val="28"/>
          <w:lang w:val="de-DE"/>
        </w:rPr>
        <w:t>(tăng 342 xã so với cuối năm 2021)</w:t>
      </w:r>
      <w:r w:rsidRPr="0025772B">
        <w:rPr>
          <w:szCs w:val="28"/>
          <w:lang w:val="de-DE"/>
        </w:rPr>
        <w:t xml:space="preserve">; bình quân vùng đạt 19 tiêu chí/xã. Ở cấp huyện, toàn vùng có 104 đơn vị cấp huyện được Thủ tướng Chính phủ </w:t>
      </w:r>
      <w:r w:rsidR="006C6E20">
        <w:rPr>
          <w:szCs w:val="28"/>
          <w:lang w:val="de-DE"/>
        </w:rPr>
        <w:t xml:space="preserve">công nhận </w:t>
      </w:r>
      <w:r w:rsidRPr="0025772B">
        <w:rPr>
          <w:szCs w:val="28"/>
          <w:lang w:val="de-DE"/>
        </w:rPr>
        <w:t>đạt chuẩn</w:t>
      </w:r>
      <w:r w:rsidR="006C6E20">
        <w:rPr>
          <w:szCs w:val="28"/>
          <w:lang w:val="de-DE"/>
        </w:rPr>
        <w:t>/</w:t>
      </w:r>
      <w:r w:rsidR="006C6E20" w:rsidRPr="0025772B">
        <w:rPr>
          <w:szCs w:val="28"/>
          <w:lang w:val="de-DE"/>
        </w:rPr>
        <w:t>hoàn thành nhiệm vụ</w:t>
      </w:r>
      <w:r w:rsidRPr="0025772B">
        <w:rPr>
          <w:szCs w:val="28"/>
          <w:lang w:val="de-DE"/>
        </w:rPr>
        <w:t xml:space="preserve"> NTM </w:t>
      </w:r>
      <w:r w:rsidRPr="0025772B">
        <w:rPr>
          <w:i/>
          <w:iCs/>
          <w:szCs w:val="28"/>
          <w:lang w:val="de-DE"/>
        </w:rPr>
        <w:t>(tăng 21 đơn vị so với cuối năm 2021)</w:t>
      </w:r>
      <w:r w:rsidRPr="0025772B">
        <w:rPr>
          <w:szCs w:val="28"/>
          <w:lang w:val="de-DE"/>
        </w:rPr>
        <w:t>, trong đó, đã có 20 huyện được Thủ tướng Chính phủ công nhận đạt chuẩn NTM nâng cao</w:t>
      </w:r>
      <w:r w:rsidRPr="0025772B">
        <w:rPr>
          <w:rStyle w:val="FootnoteReference"/>
          <w:szCs w:val="28"/>
          <w:lang w:val="de-DE"/>
        </w:rPr>
        <w:footnoteReference w:id="3"/>
      </w:r>
      <w:r w:rsidR="00831EE5">
        <w:rPr>
          <w:szCs w:val="28"/>
          <w:lang w:val="de-DE"/>
        </w:rPr>
        <w:t>;</w:t>
      </w:r>
      <w:r w:rsidRPr="0025772B">
        <w:rPr>
          <w:szCs w:val="28"/>
          <w:lang w:val="de-DE"/>
        </w:rPr>
        <w:t xml:space="preserve"> có 08 tỉnh/thành phố </w:t>
      </w:r>
      <w:r w:rsidRPr="0025772B">
        <w:rPr>
          <w:i/>
          <w:iCs/>
          <w:szCs w:val="28"/>
          <w:lang w:val="de-DE"/>
        </w:rPr>
        <w:t>(Hà Nội, Hải Phòng, Quảng Ninh, Hải Dương, Hưng Yên, Hà Nam, Nam Định, Ninh Bình)</w:t>
      </w:r>
      <w:r w:rsidRPr="0025772B">
        <w:rPr>
          <w:szCs w:val="28"/>
          <w:lang w:val="de-DE"/>
        </w:rPr>
        <w:t xml:space="preserve"> được Thủ tướng Chính phủ công nhận hoàn thành nhiệm vụ xây dựng NTM.</w:t>
      </w:r>
    </w:p>
    <w:p w14:paraId="348C1564" w14:textId="38DE99D3" w:rsidR="00D0040B" w:rsidRPr="0025772B" w:rsidRDefault="00D0040B" w:rsidP="007531F6">
      <w:pPr>
        <w:spacing w:after="0" w:line="350" w:lineRule="atLeast"/>
        <w:rPr>
          <w:szCs w:val="28"/>
          <w:lang w:val="de-DE"/>
        </w:rPr>
      </w:pPr>
      <w:r w:rsidRPr="0025772B">
        <w:rPr>
          <w:i/>
          <w:iCs/>
          <w:szCs w:val="28"/>
          <w:lang w:val="de-DE"/>
        </w:rPr>
        <w:t>(iii) Vùng Bắc Trung Bộ:</w:t>
      </w:r>
      <w:r w:rsidRPr="0025772B">
        <w:rPr>
          <w:szCs w:val="28"/>
          <w:lang w:val="de-DE"/>
        </w:rPr>
        <w:t xml:space="preserve"> Có 1.049/1.275 xã </w:t>
      </w:r>
      <w:r w:rsidRPr="00A52B28">
        <w:rPr>
          <w:i/>
          <w:iCs/>
          <w:szCs w:val="28"/>
          <w:lang w:val="de-DE"/>
        </w:rPr>
        <w:t>(82,3%)</w:t>
      </w:r>
      <w:r w:rsidRPr="0025772B">
        <w:rPr>
          <w:szCs w:val="28"/>
          <w:lang w:val="de-DE"/>
        </w:rPr>
        <w:t xml:space="preserve"> đạt chuẩn NTM </w:t>
      </w:r>
      <w:r w:rsidRPr="0025772B">
        <w:rPr>
          <w:i/>
          <w:iCs/>
          <w:szCs w:val="28"/>
          <w:lang w:val="de-DE"/>
        </w:rPr>
        <w:t>(tăng 13,6% so với cuối năm 2021, đạt 94,6% kế hoạch được giao)</w:t>
      </w:r>
      <w:r w:rsidRPr="0025772B">
        <w:rPr>
          <w:szCs w:val="28"/>
          <w:lang w:val="de-DE"/>
        </w:rPr>
        <w:t xml:space="preserve">, trong đó có 337 xã đạt chuẩn NTM nâng cao </w:t>
      </w:r>
      <w:r w:rsidRPr="0025772B">
        <w:rPr>
          <w:i/>
          <w:iCs/>
          <w:szCs w:val="28"/>
          <w:lang w:val="de-DE"/>
        </w:rPr>
        <w:t>(tăng 278 xã so với cuối năm 2021)</w:t>
      </w:r>
      <w:r w:rsidRPr="0025772B">
        <w:rPr>
          <w:szCs w:val="28"/>
          <w:lang w:val="de-DE"/>
        </w:rPr>
        <w:t xml:space="preserve"> và 73 xã đạt chuẩn </w:t>
      </w:r>
      <w:r w:rsidRPr="0025772B">
        <w:rPr>
          <w:szCs w:val="28"/>
          <w:lang w:val="de-DE"/>
        </w:rPr>
        <w:lastRenderedPageBreak/>
        <w:t xml:space="preserve">NTM kiểu mẫu </w:t>
      </w:r>
      <w:r w:rsidRPr="0025772B">
        <w:rPr>
          <w:i/>
          <w:iCs/>
          <w:szCs w:val="28"/>
          <w:lang w:val="de-DE"/>
        </w:rPr>
        <w:t>(tăng 66 xã so với cuối năm 2021)</w:t>
      </w:r>
      <w:r w:rsidRPr="0025772B">
        <w:rPr>
          <w:szCs w:val="28"/>
          <w:lang w:val="de-DE"/>
        </w:rPr>
        <w:t xml:space="preserve">; bình quân vùng đạt 17,8 tiêu chí/xã </w:t>
      </w:r>
      <w:r w:rsidRPr="0025772B">
        <w:rPr>
          <w:i/>
          <w:iCs/>
          <w:szCs w:val="28"/>
          <w:lang w:val="de-DE"/>
        </w:rPr>
        <w:t>(tăng 0,6 tiêu chí so với cuối năm 2021)</w:t>
      </w:r>
      <w:r w:rsidRPr="0025772B">
        <w:rPr>
          <w:szCs w:val="28"/>
          <w:lang w:val="de-DE"/>
        </w:rPr>
        <w:t xml:space="preserve">. Trong vùng còn 49 xã </w:t>
      </w:r>
      <w:r w:rsidRPr="00EE1075">
        <w:rPr>
          <w:i/>
          <w:iCs/>
          <w:szCs w:val="28"/>
          <w:lang w:val="de-DE"/>
        </w:rPr>
        <w:t>(3,8%)</w:t>
      </w:r>
      <w:r w:rsidRPr="0025772B">
        <w:rPr>
          <w:szCs w:val="28"/>
          <w:lang w:val="de-DE"/>
        </w:rPr>
        <w:t xml:space="preserve"> chỉ đạt dưới 10 tiêu chí. Ở cấp huyện, toàn vùng có 47 đơn vị cấp huyện được Thủ tướng Chính phủ công nhận đạt chuẩn</w:t>
      </w:r>
      <w:r w:rsidR="0074739F">
        <w:rPr>
          <w:szCs w:val="28"/>
          <w:lang w:val="de-DE"/>
        </w:rPr>
        <w:t>/</w:t>
      </w:r>
      <w:r w:rsidR="0074739F" w:rsidRPr="0025772B">
        <w:rPr>
          <w:szCs w:val="28"/>
          <w:lang w:val="de-DE"/>
        </w:rPr>
        <w:t>hoàn thành nhiệm vụ</w:t>
      </w:r>
      <w:r w:rsidRPr="0025772B">
        <w:rPr>
          <w:szCs w:val="28"/>
          <w:lang w:val="de-DE"/>
        </w:rPr>
        <w:t xml:space="preserve"> NTM </w:t>
      </w:r>
      <w:r w:rsidRPr="0025772B">
        <w:rPr>
          <w:i/>
          <w:iCs/>
          <w:szCs w:val="28"/>
          <w:lang w:val="de-DE"/>
        </w:rPr>
        <w:t>(tăng 25 đơn vị so với cuối năm 2021)</w:t>
      </w:r>
      <w:r w:rsidRPr="0025772B">
        <w:rPr>
          <w:szCs w:val="28"/>
          <w:lang w:val="de-DE"/>
        </w:rPr>
        <w:t>, trong đó, đã có 07 huyện được Thủ tướng Chính phủ công nhận đạt chuẩn NTM nâng cao</w:t>
      </w:r>
      <w:r w:rsidRPr="0025772B">
        <w:rPr>
          <w:rStyle w:val="FootnoteReference"/>
          <w:szCs w:val="28"/>
          <w:lang w:val="de-DE"/>
        </w:rPr>
        <w:footnoteReference w:id="4"/>
      </w:r>
      <w:r w:rsidR="00EE1075">
        <w:rPr>
          <w:szCs w:val="28"/>
          <w:lang w:val="de-DE"/>
        </w:rPr>
        <w:t>.</w:t>
      </w:r>
    </w:p>
    <w:p w14:paraId="7D1D5E96" w14:textId="5E14CBC8" w:rsidR="00D0040B" w:rsidRPr="0025772B" w:rsidRDefault="00D0040B" w:rsidP="007531F6">
      <w:pPr>
        <w:spacing w:after="0" w:line="350" w:lineRule="atLeast"/>
        <w:rPr>
          <w:szCs w:val="28"/>
          <w:lang w:val="de-DE"/>
        </w:rPr>
      </w:pPr>
      <w:r w:rsidRPr="0025772B">
        <w:rPr>
          <w:i/>
          <w:iCs/>
          <w:szCs w:val="28"/>
          <w:lang w:val="de-DE"/>
        </w:rPr>
        <w:t>(iv) Vùng Duyên hải Nam Trung Bộ:</w:t>
      </w:r>
      <w:r w:rsidRPr="0025772B">
        <w:rPr>
          <w:szCs w:val="28"/>
          <w:lang w:val="de-DE"/>
        </w:rPr>
        <w:t xml:space="preserve"> Có 585/766 xã </w:t>
      </w:r>
      <w:r w:rsidRPr="00B74086">
        <w:rPr>
          <w:i/>
          <w:iCs/>
          <w:szCs w:val="28"/>
          <w:lang w:val="de-DE"/>
        </w:rPr>
        <w:t>(76,4%)</w:t>
      </w:r>
      <w:r w:rsidRPr="0025772B">
        <w:rPr>
          <w:szCs w:val="28"/>
          <w:lang w:val="de-DE"/>
        </w:rPr>
        <w:t xml:space="preserve"> đạt chuẩn NTM </w:t>
      </w:r>
      <w:r w:rsidRPr="0025772B">
        <w:rPr>
          <w:i/>
          <w:iCs/>
          <w:szCs w:val="28"/>
          <w:lang w:val="de-DE"/>
        </w:rPr>
        <w:t>(tăng 12,8% so với cuối năm 2021, đạt 95,4% kế hoạch được giao)</w:t>
      </w:r>
      <w:r w:rsidRPr="0025772B">
        <w:rPr>
          <w:szCs w:val="28"/>
          <w:lang w:val="de-DE"/>
        </w:rPr>
        <w:t xml:space="preserve">, trong đó có 177 xã đạt chuẩn NTM nâng cao </w:t>
      </w:r>
      <w:r w:rsidRPr="0025772B">
        <w:rPr>
          <w:i/>
          <w:iCs/>
          <w:szCs w:val="28"/>
          <w:lang w:val="de-DE"/>
        </w:rPr>
        <w:t>(tăng 161 xã so với cuối năm 2021)</w:t>
      </w:r>
      <w:r w:rsidRPr="0025772B">
        <w:rPr>
          <w:szCs w:val="28"/>
          <w:lang w:val="de-DE"/>
        </w:rPr>
        <w:t xml:space="preserve"> và 27 xã đạt chuẩn NTM kiểu mẫu </w:t>
      </w:r>
      <w:r w:rsidRPr="0025772B">
        <w:rPr>
          <w:i/>
          <w:iCs/>
          <w:szCs w:val="28"/>
          <w:lang w:val="de-DE"/>
        </w:rPr>
        <w:t>(tăng 26 xã so với cuối năm 2021)</w:t>
      </w:r>
      <w:r w:rsidRPr="0025772B">
        <w:rPr>
          <w:szCs w:val="28"/>
          <w:lang w:val="de-DE"/>
        </w:rPr>
        <w:t xml:space="preserve">; bình quân vùng đạt 17,5 tiêu chí/xã </w:t>
      </w:r>
      <w:r w:rsidRPr="0025772B">
        <w:rPr>
          <w:i/>
          <w:iCs/>
          <w:szCs w:val="28"/>
          <w:lang w:val="de-DE"/>
        </w:rPr>
        <w:t>(tăng 0,8 tiêu chí so với cuối năm 2021)</w:t>
      </w:r>
      <w:r w:rsidRPr="0025772B">
        <w:rPr>
          <w:szCs w:val="28"/>
          <w:lang w:val="de-DE"/>
        </w:rPr>
        <w:t xml:space="preserve">. Trong vùng còn có 15 xã </w:t>
      </w:r>
      <w:r w:rsidRPr="00B74086">
        <w:rPr>
          <w:i/>
          <w:iCs/>
          <w:szCs w:val="28"/>
          <w:lang w:val="de-DE"/>
        </w:rPr>
        <w:t>(1,9%)</w:t>
      </w:r>
      <w:r w:rsidRPr="0025772B">
        <w:rPr>
          <w:szCs w:val="28"/>
          <w:lang w:val="de-DE"/>
        </w:rPr>
        <w:t xml:space="preserve"> chỉ đạt dưới 10 tiêu chí. Ở cấp huyện, toàn vùng có 23 đơn vị cấp huyện được Thủ tướng Chính phủ công nhận đạt chuẩn</w:t>
      </w:r>
      <w:r w:rsidR="00AD3C0E">
        <w:rPr>
          <w:szCs w:val="28"/>
          <w:lang w:val="de-DE"/>
        </w:rPr>
        <w:t>/</w:t>
      </w:r>
      <w:r w:rsidR="00AD3C0E" w:rsidRPr="0025772B">
        <w:rPr>
          <w:szCs w:val="28"/>
          <w:lang w:val="de-DE"/>
        </w:rPr>
        <w:t>hoàn thành nhiệm vụ</w:t>
      </w:r>
      <w:r w:rsidRPr="0025772B">
        <w:rPr>
          <w:szCs w:val="28"/>
          <w:lang w:val="de-DE"/>
        </w:rPr>
        <w:t xml:space="preserve"> NTM </w:t>
      </w:r>
      <w:r w:rsidRPr="0025772B">
        <w:rPr>
          <w:i/>
          <w:iCs/>
          <w:szCs w:val="28"/>
          <w:lang w:val="de-DE"/>
        </w:rPr>
        <w:t>(tăng 08 đơn vị so với cuối năm 2021)</w:t>
      </w:r>
      <w:r w:rsidRPr="0025772B">
        <w:rPr>
          <w:szCs w:val="28"/>
          <w:lang w:val="de-DE"/>
        </w:rPr>
        <w:t>.</w:t>
      </w:r>
    </w:p>
    <w:p w14:paraId="6AC2A8B6" w14:textId="0AD956F4" w:rsidR="00D0040B" w:rsidRPr="003B1528" w:rsidRDefault="00EA5627" w:rsidP="007531F6">
      <w:pPr>
        <w:spacing w:after="0" w:line="350" w:lineRule="atLeast"/>
        <w:rPr>
          <w:spacing w:val="-5"/>
          <w:szCs w:val="28"/>
          <w:lang w:val="de-DE"/>
        </w:rPr>
      </w:pPr>
      <w:r w:rsidRPr="003B1528">
        <w:rPr>
          <w:i/>
          <w:iCs/>
          <w:spacing w:val="-5"/>
          <w:szCs w:val="28"/>
          <w:lang w:val="de-DE"/>
        </w:rPr>
        <w:t>(v</w:t>
      </w:r>
      <w:r w:rsidR="00D0040B" w:rsidRPr="003B1528">
        <w:rPr>
          <w:i/>
          <w:iCs/>
          <w:spacing w:val="-5"/>
          <w:szCs w:val="28"/>
          <w:lang w:val="de-DE"/>
        </w:rPr>
        <w:t>) Vùng Tây Nguyên:</w:t>
      </w:r>
      <w:r w:rsidR="00D0040B" w:rsidRPr="003B1528">
        <w:rPr>
          <w:spacing w:val="-5"/>
          <w:szCs w:val="28"/>
          <w:lang w:val="de-DE"/>
        </w:rPr>
        <w:t xml:space="preserve"> Có 379/580 xã </w:t>
      </w:r>
      <w:r w:rsidR="00D0040B" w:rsidRPr="003B1528">
        <w:rPr>
          <w:i/>
          <w:iCs/>
          <w:spacing w:val="-5"/>
          <w:szCs w:val="28"/>
          <w:lang w:val="de-DE"/>
        </w:rPr>
        <w:t>(65,3%)</w:t>
      </w:r>
      <w:r w:rsidR="00D0040B" w:rsidRPr="003B1528">
        <w:rPr>
          <w:spacing w:val="-5"/>
          <w:szCs w:val="28"/>
          <w:lang w:val="de-DE"/>
        </w:rPr>
        <w:t xml:space="preserve"> đạt chuẩn NTM </w:t>
      </w:r>
      <w:r w:rsidR="00D0040B" w:rsidRPr="003B1528">
        <w:rPr>
          <w:i/>
          <w:iCs/>
          <w:spacing w:val="-5"/>
          <w:szCs w:val="28"/>
          <w:lang w:val="de-DE"/>
        </w:rPr>
        <w:t>(tăng 10,9% so với cuối năm 2021, đạt 96,2% kế hoạch được giao)</w:t>
      </w:r>
      <w:r w:rsidR="00D0040B" w:rsidRPr="003B1528">
        <w:rPr>
          <w:spacing w:val="-5"/>
          <w:szCs w:val="28"/>
          <w:lang w:val="de-DE"/>
        </w:rPr>
        <w:t xml:space="preserve">, trong đó có 61 xã đạt chuẩn NTM nâng cao </w:t>
      </w:r>
      <w:r w:rsidR="00D0040B" w:rsidRPr="003B1528">
        <w:rPr>
          <w:i/>
          <w:iCs/>
          <w:spacing w:val="-5"/>
          <w:szCs w:val="28"/>
          <w:lang w:val="de-DE"/>
        </w:rPr>
        <w:t>(tăng 38 xã so với cuối năm 2021)</w:t>
      </w:r>
      <w:r w:rsidR="00D0040B" w:rsidRPr="003B1528">
        <w:rPr>
          <w:spacing w:val="-5"/>
          <w:szCs w:val="28"/>
          <w:lang w:val="de-DE"/>
        </w:rPr>
        <w:t xml:space="preserve"> và 20 xã đạt chuẩn NTM kiểu mẫu </w:t>
      </w:r>
      <w:r w:rsidR="00D0040B" w:rsidRPr="003B1528">
        <w:rPr>
          <w:i/>
          <w:iCs/>
          <w:spacing w:val="-5"/>
          <w:szCs w:val="28"/>
          <w:lang w:val="de-DE"/>
        </w:rPr>
        <w:t>(tăng 15 xã so với cuối năm 2021)</w:t>
      </w:r>
      <w:r w:rsidR="00D0040B" w:rsidRPr="003B1528">
        <w:rPr>
          <w:spacing w:val="-5"/>
          <w:szCs w:val="28"/>
          <w:lang w:val="de-DE"/>
        </w:rPr>
        <w:t xml:space="preserve">; bình quân vùng đạt 16,7 tiêu chí/xã </w:t>
      </w:r>
      <w:r w:rsidR="00D0040B" w:rsidRPr="003B1528">
        <w:rPr>
          <w:i/>
          <w:iCs/>
          <w:spacing w:val="-5"/>
          <w:szCs w:val="28"/>
          <w:lang w:val="de-DE"/>
        </w:rPr>
        <w:t>(tăng 0,4 tiêu chí so với cuối năm 2021)</w:t>
      </w:r>
      <w:r w:rsidR="00D0040B" w:rsidRPr="003B1528">
        <w:rPr>
          <w:spacing w:val="-5"/>
          <w:szCs w:val="28"/>
          <w:lang w:val="de-DE"/>
        </w:rPr>
        <w:t xml:space="preserve">. Trong vùng còn có 33 xã </w:t>
      </w:r>
      <w:r w:rsidR="00D0040B" w:rsidRPr="003B1528">
        <w:rPr>
          <w:i/>
          <w:iCs/>
          <w:spacing w:val="-5"/>
          <w:szCs w:val="28"/>
          <w:lang w:val="de-DE"/>
        </w:rPr>
        <w:t>(5,7%)</w:t>
      </w:r>
      <w:r w:rsidR="00D0040B" w:rsidRPr="003B1528">
        <w:rPr>
          <w:spacing w:val="-5"/>
          <w:szCs w:val="28"/>
          <w:lang w:val="de-DE"/>
        </w:rPr>
        <w:t xml:space="preserve"> chỉ đạt dưới 10 tiêu chí. Ở cấp huyện, toàn vùng có 12 đơn vị cấp huyện được Thủ tướng Chính phủ công nhận đạt chuẩn</w:t>
      </w:r>
      <w:r w:rsidR="006A7F5E">
        <w:rPr>
          <w:spacing w:val="-5"/>
          <w:szCs w:val="28"/>
          <w:lang w:val="de-DE"/>
        </w:rPr>
        <w:t>/</w:t>
      </w:r>
      <w:r w:rsidR="006A7F5E" w:rsidRPr="003B1528">
        <w:rPr>
          <w:spacing w:val="-5"/>
          <w:szCs w:val="28"/>
          <w:lang w:val="de-DE"/>
        </w:rPr>
        <w:t>hoàn thành nhiệm vụ</w:t>
      </w:r>
      <w:r w:rsidR="00D0040B" w:rsidRPr="003B1528">
        <w:rPr>
          <w:spacing w:val="-5"/>
          <w:szCs w:val="28"/>
          <w:lang w:val="de-DE"/>
        </w:rPr>
        <w:t xml:space="preserve"> NTM </w:t>
      </w:r>
      <w:r w:rsidR="00D0040B" w:rsidRPr="003B1528">
        <w:rPr>
          <w:i/>
          <w:iCs/>
          <w:spacing w:val="-5"/>
          <w:szCs w:val="28"/>
          <w:lang w:val="de-DE"/>
        </w:rPr>
        <w:t>(tăng 06 đơn vị so với cuối năm 2021)</w:t>
      </w:r>
      <w:r w:rsidR="00D0040B" w:rsidRPr="003B1528">
        <w:rPr>
          <w:spacing w:val="-5"/>
          <w:szCs w:val="28"/>
          <w:lang w:val="de-DE"/>
        </w:rPr>
        <w:t xml:space="preserve">. </w:t>
      </w:r>
    </w:p>
    <w:p w14:paraId="48CF30A6" w14:textId="6429CEB6" w:rsidR="00D0040B" w:rsidRPr="0025772B" w:rsidRDefault="00EA5627" w:rsidP="007531F6">
      <w:pPr>
        <w:spacing w:after="0" w:line="350" w:lineRule="atLeast"/>
        <w:rPr>
          <w:szCs w:val="28"/>
          <w:lang w:val="de-DE"/>
        </w:rPr>
      </w:pPr>
      <w:r w:rsidRPr="0025772B">
        <w:rPr>
          <w:i/>
          <w:iCs/>
          <w:szCs w:val="28"/>
          <w:lang w:val="de-DE"/>
        </w:rPr>
        <w:t>(vi</w:t>
      </w:r>
      <w:r w:rsidR="00D0040B" w:rsidRPr="0025772B">
        <w:rPr>
          <w:i/>
          <w:iCs/>
          <w:szCs w:val="28"/>
          <w:lang w:val="de-DE"/>
        </w:rPr>
        <w:t>) Vùng Đông Nam Bộ:</w:t>
      </w:r>
      <w:r w:rsidR="00D0040B" w:rsidRPr="0025772B">
        <w:rPr>
          <w:szCs w:val="28"/>
          <w:lang w:val="de-DE"/>
        </w:rPr>
        <w:t xml:space="preserve"> Có 402/408 xã </w:t>
      </w:r>
      <w:r w:rsidR="00D0040B" w:rsidRPr="005D76A8">
        <w:rPr>
          <w:i/>
          <w:iCs/>
          <w:szCs w:val="28"/>
          <w:lang w:val="de-DE"/>
        </w:rPr>
        <w:t>(98,5%)</w:t>
      </w:r>
      <w:r w:rsidR="00D0040B" w:rsidRPr="0025772B">
        <w:rPr>
          <w:szCs w:val="28"/>
          <w:lang w:val="de-DE"/>
        </w:rPr>
        <w:t xml:space="preserve"> đạt chuẩn NTM </w:t>
      </w:r>
      <w:r w:rsidR="00D0040B" w:rsidRPr="0025772B">
        <w:rPr>
          <w:i/>
          <w:iCs/>
          <w:szCs w:val="28"/>
          <w:lang w:val="de-DE"/>
        </w:rPr>
        <w:t>(tăng 18,8% so với cuối năm 2021, hoàn thành vượt 3,6% so với kế hoạch được giao)</w:t>
      </w:r>
      <w:r w:rsidR="00D0040B" w:rsidRPr="0025772B">
        <w:rPr>
          <w:szCs w:val="28"/>
          <w:lang w:val="de-DE"/>
        </w:rPr>
        <w:t xml:space="preserve">, trong đó có 296 xã đạt chuẩn NTM nâng cao </w:t>
      </w:r>
      <w:r w:rsidR="00D0040B" w:rsidRPr="0025772B">
        <w:rPr>
          <w:i/>
          <w:iCs/>
          <w:szCs w:val="28"/>
          <w:lang w:val="de-DE"/>
        </w:rPr>
        <w:t xml:space="preserve">(tăng 158 xã so với cuối năm 2021) </w:t>
      </w:r>
      <w:r w:rsidR="00D0040B" w:rsidRPr="0025772B">
        <w:rPr>
          <w:szCs w:val="28"/>
          <w:lang w:val="de-DE"/>
        </w:rPr>
        <w:t xml:space="preserve">và 73 xã đạt chuẩn NTM kiểu mẫu </w:t>
      </w:r>
      <w:r w:rsidR="00D0040B" w:rsidRPr="0025772B">
        <w:rPr>
          <w:i/>
          <w:iCs/>
          <w:szCs w:val="28"/>
          <w:lang w:val="de-DE"/>
        </w:rPr>
        <w:t>(tăng 66 xã so với cuối năm 2021)</w:t>
      </w:r>
      <w:r w:rsidR="00D0040B" w:rsidRPr="0025772B">
        <w:rPr>
          <w:szCs w:val="28"/>
          <w:lang w:val="de-DE"/>
        </w:rPr>
        <w:t xml:space="preserve">; bình quân vùng đạt 18,9 tiêu chí/xã </w:t>
      </w:r>
      <w:r w:rsidR="00D0040B" w:rsidRPr="0025772B">
        <w:rPr>
          <w:i/>
          <w:iCs/>
          <w:szCs w:val="28"/>
          <w:lang w:val="de-DE"/>
        </w:rPr>
        <w:t>(tăng 0,3 tiêu chí so với cuối năm 2021)</w:t>
      </w:r>
      <w:r w:rsidR="00D0040B" w:rsidRPr="0025772B">
        <w:rPr>
          <w:szCs w:val="28"/>
          <w:lang w:val="de-DE"/>
        </w:rPr>
        <w:t>. Ở cấp huyện, toàn vùng có 31 đơn vị cấp huyện được Thủ tướng Chính phủ công nhận đạt chuẩn</w:t>
      </w:r>
      <w:r w:rsidR="002668AC">
        <w:rPr>
          <w:szCs w:val="28"/>
          <w:lang w:val="de-DE"/>
        </w:rPr>
        <w:t>/</w:t>
      </w:r>
      <w:r w:rsidR="002668AC" w:rsidRPr="0025772B">
        <w:rPr>
          <w:szCs w:val="28"/>
          <w:lang w:val="de-DE"/>
        </w:rPr>
        <w:t>hoàn thành nhiệm vụ</w:t>
      </w:r>
      <w:r w:rsidR="00D0040B" w:rsidRPr="0025772B">
        <w:rPr>
          <w:szCs w:val="28"/>
          <w:lang w:val="de-DE"/>
        </w:rPr>
        <w:t xml:space="preserve"> NTM </w:t>
      </w:r>
      <w:r w:rsidR="00D0040B" w:rsidRPr="0025772B">
        <w:rPr>
          <w:i/>
          <w:iCs/>
          <w:szCs w:val="28"/>
          <w:lang w:val="de-DE"/>
        </w:rPr>
        <w:t>(tăng 06 đơn vị so với cuối năm 2021)</w:t>
      </w:r>
      <w:r w:rsidR="00D0040B" w:rsidRPr="0025772B">
        <w:rPr>
          <w:szCs w:val="28"/>
          <w:lang w:val="de-DE"/>
        </w:rPr>
        <w:t>, trong đó, đã có 08 huyện được Thủ tướng Chính phủ công nhận đạt chuẩn NTM nâng cao</w:t>
      </w:r>
      <w:r w:rsidR="00D0040B" w:rsidRPr="0025772B">
        <w:rPr>
          <w:rStyle w:val="FootnoteReference"/>
          <w:szCs w:val="28"/>
          <w:lang w:val="de-DE"/>
        </w:rPr>
        <w:footnoteReference w:id="5"/>
      </w:r>
      <w:r w:rsidR="00A60891">
        <w:rPr>
          <w:szCs w:val="28"/>
          <w:lang w:val="de-DE"/>
        </w:rPr>
        <w:t>;</w:t>
      </w:r>
      <w:r w:rsidR="00D0040B" w:rsidRPr="0025772B">
        <w:rPr>
          <w:szCs w:val="28"/>
          <w:lang w:val="de-DE"/>
        </w:rPr>
        <w:t xml:space="preserve"> có 02 tỉnh </w:t>
      </w:r>
      <w:r w:rsidR="00D0040B" w:rsidRPr="0025772B">
        <w:rPr>
          <w:i/>
          <w:iCs/>
          <w:szCs w:val="28"/>
          <w:lang w:val="de-DE"/>
        </w:rPr>
        <w:t>(Đồng Nai, Bà Rịa - Vũng Tàu)</w:t>
      </w:r>
      <w:r w:rsidR="00D0040B" w:rsidRPr="0025772B">
        <w:rPr>
          <w:szCs w:val="28"/>
          <w:lang w:val="de-DE"/>
        </w:rPr>
        <w:t xml:space="preserve"> được Thủ tướng Chính phủ công nhận hoàn thành nhiệm vụ xây dựng NTM.</w:t>
      </w:r>
    </w:p>
    <w:p w14:paraId="4F8A24AC" w14:textId="1AFA1592" w:rsidR="00D0040B" w:rsidRPr="0025772B" w:rsidRDefault="00EA5627" w:rsidP="007531F6">
      <w:pPr>
        <w:spacing w:after="0" w:line="350" w:lineRule="atLeast"/>
        <w:rPr>
          <w:szCs w:val="28"/>
          <w:lang w:val="de-DE"/>
        </w:rPr>
      </w:pPr>
      <w:r w:rsidRPr="0025772B">
        <w:rPr>
          <w:i/>
          <w:iCs/>
          <w:szCs w:val="28"/>
          <w:lang w:val="de-DE"/>
        </w:rPr>
        <w:t>(vii</w:t>
      </w:r>
      <w:r w:rsidR="00D0040B" w:rsidRPr="0025772B">
        <w:rPr>
          <w:i/>
          <w:iCs/>
          <w:szCs w:val="28"/>
          <w:lang w:val="de-DE"/>
        </w:rPr>
        <w:t>) Vùng Đồng bằng sông Cửu Long:</w:t>
      </w:r>
      <w:r w:rsidR="00D0040B" w:rsidRPr="0025772B">
        <w:rPr>
          <w:szCs w:val="28"/>
          <w:lang w:val="de-DE"/>
        </w:rPr>
        <w:t xml:space="preserve"> Có 1.149/1.233 xã </w:t>
      </w:r>
      <w:r w:rsidR="00D0040B" w:rsidRPr="00806FD1">
        <w:rPr>
          <w:i/>
          <w:iCs/>
          <w:szCs w:val="28"/>
          <w:lang w:val="de-DE"/>
        </w:rPr>
        <w:t>(93,2%)</w:t>
      </w:r>
      <w:r w:rsidR="00D0040B" w:rsidRPr="0025772B">
        <w:rPr>
          <w:szCs w:val="28"/>
          <w:lang w:val="de-DE"/>
        </w:rPr>
        <w:t xml:space="preserve"> đạt chuẩn NTM </w:t>
      </w:r>
      <w:r w:rsidR="00D0040B" w:rsidRPr="0025772B">
        <w:rPr>
          <w:i/>
          <w:iCs/>
          <w:szCs w:val="28"/>
          <w:lang w:val="de-DE"/>
        </w:rPr>
        <w:t>(tăng 22% so với cuối năm 2021, hoàn thành vượt 16,5% so với kế hoạch được giao)</w:t>
      </w:r>
      <w:r w:rsidR="00D0040B" w:rsidRPr="0025772B">
        <w:rPr>
          <w:szCs w:val="28"/>
          <w:lang w:val="de-DE"/>
        </w:rPr>
        <w:t xml:space="preserve">, trong đó có 519 xã đạt chuẩn NTM nâng cao </w:t>
      </w:r>
      <w:r w:rsidR="00D0040B" w:rsidRPr="0025772B">
        <w:rPr>
          <w:i/>
          <w:iCs/>
          <w:szCs w:val="28"/>
          <w:lang w:val="de-DE"/>
        </w:rPr>
        <w:t>(tăng 449 xã so với cuối năm 2021)</w:t>
      </w:r>
      <w:r w:rsidR="00D0040B" w:rsidRPr="0025772B">
        <w:rPr>
          <w:szCs w:val="28"/>
          <w:lang w:val="de-DE"/>
        </w:rPr>
        <w:t xml:space="preserve"> và có 121 xã đạt chuẩn NTM kiểu mẫu </w:t>
      </w:r>
      <w:r w:rsidR="00D0040B" w:rsidRPr="0025772B">
        <w:rPr>
          <w:i/>
          <w:iCs/>
          <w:szCs w:val="28"/>
          <w:lang w:val="de-DE"/>
        </w:rPr>
        <w:t>(tăng 121 xã so với cuối năm 2021)</w:t>
      </w:r>
      <w:r w:rsidR="00D0040B" w:rsidRPr="0025772B">
        <w:rPr>
          <w:szCs w:val="28"/>
          <w:lang w:val="de-DE"/>
        </w:rPr>
        <w:t xml:space="preserve">; bình quân vùng đạt 18,5 tiêu chí/xã </w:t>
      </w:r>
      <w:r w:rsidR="00D0040B" w:rsidRPr="0025772B">
        <w:rPr>
          <w:i/>
          <w:iCs/>
          <w:szCs w:val="28"/>
          <w:lang w:val="de-DE"/>
        </w:rPr>
        <w:t xml:space="preserve">(tăng 0,9 tiêu chí so với cuối </w:t>
      </w:r>
      <w:r w:rsidR="00D0040B" w:rsidRPr="0025772B">
        <w:rPr>
          <w:i/>
          <w:iCs/>
          <w:szCs w:val="28"/>
          <w:lang w:val="de-DE"/>
        </w:rPr>
        <w:lastRenderedPageBreak/>
        <w:t>năm 2021)</w:t>
      </w:r>
      <w:r w:rsidR="00D0040B" w:rsidRPr="0025772B">
        <w:rPr>
          <w:szCs w:val="28"/>
          <w:lang w:val="de-DE"/>
        </w:rPr>
        <w:t xml:space="preserve">. Trong vùng còn 01 xã </w:t>
      </w:r>
      <w:r w:rsidR="00D0040B" w:rsidRPr="00D9411B">
        <w:rPr>
          <w:i/>
          <w:iCs/>
          <w:szCs w:val="28"/>
          <w:lang w:val="de-DE"/>
        </w:rPr>
        <w:t>(0,1%)</w:t>
      </w:r>
      <w:r w:rsidR="00D0040B" w:rsidRPr="0025772B">
        <w:rPr>
          <w:szCs w:val="28"/>
          <w:lang w:val="de-DE"/>
        </w:rPr>
        <w:t xml:space="preserve"> chỉ đạt dưới 10 tiêu chí. Ở cấp huyện, toàn vùng có 76 đơn vị cấp huyện được Thủ tướng Chính phủ công nhận đạt chuẩn</w:t>
      </w:r>
      <w:r w:rsidR="000D36B3">
        <w:rPr>
          <w:szCs w:val="28"/>
          <w:lang w:val="de-DE"/>
        </w:rPr>
        <w:t>/</w:t>
      </w:r>
      <w:r w:rsidR="000D36B3" w:rsidRPr="0025772B">
        <w:rPr>
          <w:szCs w:val="28"/>
          <w:lang w:val="de-DE"/>
        </w:rPr>
        <w:t>hoàn thành nhiệm vụ</w:t>
      </w:r>
      <w:r w:rsidR="00D0040B" w:rsidRPr="0025772B">
        <w:rPr>
          <w:szCs w:val="28"/>
          <w:lang w:val="de-DE"/>
        </w:rPr>
        <w:t xml:space="preserve"> NTM </w:t>
      </w:r>
      <w:r w:rsidR="00D0040B" w:rsidRPr="0025772B">
        <w:rPr>
          <w:i/>
          <w:iCs/>
          <w:szCs w:val="28"/>
          <w:lang w:val="de-DE"/>
        </w:rPr>
        <w:t>(tăng 39 đơn vị so với cuối năm 2021)</w:t>
      </w:r>
      <w:r w:rsidR="00D0040B" w:rsidRPr="0025772B">
        <w:rPr>
          <w:szCs w:val="28"/>
          <w:lang w:val="de-DE"/>
        </w:rPr>
        <w:t>, trong đó, đã có 11 huyện được Thủ tướng Chính phủ công nhận đạt chuẩn NTM nâng cao</w:t>
      </w:r>
      <w:r w:rsidR="00D0040B" w:rsidRPr="0025772B">
        <w:rPr>
          <w:rStyle w:val="FootnoteReference"/>
          <w:szCs w:val="28"/>
          <w:lang w:val="de-DE"/>
        </w:rPr>
        <w:footnoteReference w:id="6"/>
      </w:r>
      <w:r w:rsidR="00C91B36">
        <w:rPr>
          <w:szCs w:val="28"/>
          <w:lang w:val="de-DE"/>
        </w:rPr>
        <w:t>;</w:t>
      </w:r>
      <w:r w:rsidR="00D0040B" w:rsidRPr="0025772B">
        <w:rPr>
          <w:szCs w:val="28"/>
          <w:lang w:val="de-DE"/>
        </w:rPr>
        <w:t xml:space="preserve"> có 03 tỉnh </w:t>
      </w:r>
      <w:r w:rsidR="00D0040B" w:rsidRPr="00C91B36">
        <w:rPr>
          <w:i/>
          <w:iCs/>
          <w:szCs w:val="28"/>
          <w:lang w:val="de-DE"/>
        </w:rPr>
        <w:t>(Trà Vinh, Tiền Giang, Đồng Tháp)</w:t>
      </w:r>
      <w:r w:rsidR="00D0040B" w:rsidRPr="0025772B">
        <w:rPr>
          <w:szCs w:val="28"/>
          <w:lang w:val="de-DE"/>
        </w:rPr>
        <w:t xml:space="preserve"> được Thủ tướng Chính phủ công nhận hoàn thành nhiệm vụ xây dựng NTM.</w:t>
      </w:r>
    </w:p>
    <w:p w14:paraId="28E7E352" w14:textId="77777777" w:rsidR="00F1530F" w:rsidRPr="0025772B" w:rsidRDefault="00F1530F" w:rsidP="007606E2">
      <w:pPr>
        <w:pStyle w:val="BodyTextIndent"/>
        <w:spacing w:after="0" w:line="370" w:lineRule="atLeast"/>
        <w:ind w:left="0"/>
        <w:rPr>
          <w:sz w:val="28"/>
          <w:szCs w:val="28"/>
        </w:rPr>
      </w:pPr>
      <w:r w:rsidRPr="0025772B">
        <w:rPr>
          <w:sz w:val="28"/>
          <w:szCs w:val="28"/>
          <w:lang w:val="da-DK"/>
        </w:rPr>
        <w:t xml:space="preserve">Với những thành tựu quan trọng về xây dựng NTM đạt được nêu trên, đã góp phần quan trọng thay đổi diện mạo nông thôn, </w:t>
      </w:r>
      <w:r w:rsidRPr="0025772B">
        <w:rPr>
          <w:sz w:val="28"/>
          <w:szCs w:val="28"/>
        </w:rPr>
        <w:t>tạo sự chuyển biến mạnh mẽ trên các lĩnh vực hạ tầng, kinh tế, văn hóa, xã hội, môi trường, an ninh trật tự ở nông thôn, đời sống vật chất, tinh thần của người dân nông thôn được nâng cao, thúc đẩy tiến trình công nghiệp hóa, hiện đại hóa nông nghiệp, nông thôn, ổn định chính trị, phát triển kinh tế đất nước theo hướng nhanh, bền vững.</w:t>
      </w:r>
    </w:p>
    <w:p w14:paraId="27FD05FD" w14:textId="423AB278" w:rsidR="00CD2641" w:rsidRPr="0025772B" w:rsidRDefault="00CD2641" w:rsidP="007606E2">
      <w:pPr>
        <w:spacing w:after="0" w:line="370" w:lineRule="atLeast"/>
        <w:rPr>
          <w:color w:val="000000" w:themeColor="text1"/>
          <w:szCs w:val="28"/>
        </w:rPr>
      </w:pPr>
      <w:r w:rsidRPr="0025772B">
        <w:rPr>
          <w:color w:val="000000" w:themeColor="text1"/>
          <w:szCs w:val="28"/>
        </w:rPr>
        <w:t>- Đánh giá ưu điểm, bất cập, hạn chế của văn bản quy định:</w:t>
      </w:r>
    </w:p>
    <w:p w14:paraId="11F1659C" w14:textId="3AB669E0" w:rsidR="00D36CE4" w:rsidRPr="0025772B" w:rsidRDefault="001A1C96" w:rsidP="007606E2">
      <w:pPr>
        <w:spacing w:after="0" w:line="370" w:lineRule="atLeast"/>
        <w:rPr>
          <w:szCs w:val="28"/>
        </w:rPr>
      </w:pPr>
      <w:r w:rsidRPr="0025772B">
        <w:rPr>
          <w:szCs w:val="28"/>
          <w:lang w:val="de-DE" w:eastAsia="x-none"/>
        </w:rPr>
        <w:t>+ Về ưu điểm:</w:t>
      </w:r>
      <w:r w:rsidR="00593EC7" w:rsidRPr="0025772B">
        <w:rPr>
          <w:szCs w:val="28"/>
          <w:lang w:val="de-DE" w:eastAsia="x-none"/>
        </w:rPr>
        <w:t xml:space="preserve"> </w:t>
      </w:r>
    </w:p>
    <w:p w14:paraId="1148DEB7" w14:textId="6F3364A0" w:rsidR="00D36CE4" w:rsidRPr="0025772B" w:rsidRDefault="00D36CE4" w:rsidP="007606E2">
      <w:pPr>
        <w:spacing w:after="0" w:line="370" w:lineRule="atLeast"/>
        <w:rPr>
          <w:szCs w:val="28"/>
          <w:lang w:val="da-DK"/>
        </w:rPr>
      </w:pPr>
      <w:r w:rsidRPr="0025772B">
        <w:rPr>
          <w:i/>
          <w:iCs/>
          <w:szCs w:val="28"/>
        </w:rPr>
        <w:t>(i)</w:t>
      </w:r>
      <w:r w:rsidRPr="0025772B">
        <w:rPr>
          <w:szCs w:val="28"/>
        </w:rPr>
        <w:t xml:space="preserve"> </w:t>
      </w:r>
      <w:r w:rsidRPr="0025772B">
        <w:rPr>
          <w:szCs w:val="28"/>
          <w:lang w:val="da-DK"/>
        </w:rPr>
        <w:t>Bộ tiêu chí quốc gia về NTM các cấp giai đoạn 2021-2025 tiếp tục khẳng định là công cụ quan trọng và cần thiết để cụ thể hoá các mục tiêu xây dựng NTM; là căn cứ để thực hiện công tác lập kế hoạch và giám sát, đánh giá kết quả thực hiện Chương trình; là thước đo để thẩm định, xét công nhận các địa phương đạt chuẩn NTM; là cơ sở để xác định vai trò, nhiệm vụ thực hiện Chương trình của các cơ quan, ban, ngành, đoàn thể các cấp; giúp các địa phương xác định được các mục tiêu phấn đấu cụ thể và có sự quan tâm đầu tư hỗ trợ hài hòa trên các lĩnh vực phát triển nông thôn để nâng cao chất lượng cuộc sống của người dân.</w:t>
      </w:r>
    </w:p>
    <w:p w14:paraId="3394BAF1" w14:textId="4E0F3D82" w:rsidR="00D36CE4" w:rsidRPr="0025772B" w:rsidRDefault="00D36CE4" w:rsidP="007606E2">
      <w:pPr>
        <w:spacing w:after="0" w:line="370" w:lineRule="atLeast"/>
        <w:rPr>
          <w:szCs w:val="28"/>
        </w:rPr>
      </w:pPr>
      <w:r w:rsidRPr="0025772B">
        <w:rPr>
          <w:i/>
          <w:iCs/>
          <w:szCs w:val="28"/>
          <w:lang w:val="da-DK"/>
        </w:rPr>
        <w:t>(ii)</w:t>
      </w:r>
      <w:r w:rsidRPr="0025772B">
        <w:rPr>
          <w:szCs w:val="28"/>
          <w:lang w:val="da-DK"/>
        </w:rPr>
        <w:t xml:space="preserve"> </w:t>
      </w:r>
      <w:r w:rsidRPr="0025772B">
        <w:rPr>
          <w:szCs w:val="28"/>
        </w:rPr>
        <w:t>Kết quả xây dựng NTM phản ánh qua Bộ tiêu chí NTM cho thấy những chuyển biến của Chương trình, đồng thời giúp nhận diện được những hạn chế, tồn tại, khó khăn, vướng mắc trong chỉ đạo, thực hiện, để có những đánh giá, rút ra bài học kinh nghiệm, xây dựng cơ chế, chính sách, cách làm phù hợp, hiệu quả.</w:t>
      </w:r>
    </w:p>
    <w:p w14:paraId="6BD48CAF" w14:textId="2D6F7C20" w:rsidR="00D36CE4" w:rsidRPr="0025772B" w:rsidRDefault="0050130C" w:rsidP="007606E2">
      <w:pPr>
        <w:spacing w:after="0" w:line="370" w:lineRule="atLeast"/>
        <w:rPr>
          <w:szCs w:val="28"/>
          <w:lang w:val="da-DK"/>
        </w:rPr>
      </w:pPr>
      <w:r w:rsidRPr="0025772B">
        <w:rPr>
          <w:i/>
          <w:iCs/>
          <w:szCs w:val="28"/>
          <w:lang w:val="da-DK"/>
        </w:rPr>
        <w:t>(iii)</w:t>
      </w:r>
      <w:r w:rsidR="00D36CE4" w:rsidRPr="0025772B">
        <w:rPr>
          <w:szCs w:val="28"/>
          <w:lang w:val="da-DK"/>
        </w:rPr>
        <w:t xml:space="preserve"> Bộ tiêu chí quốc gia về xã NTM giai đoạn 2021-2025 cơ bản giữ nguyên bố cục và nội dung so với giai đoạn 2016-2020,</w:t>
      </w:r>
      <w:r w:rsidR="00103645" w:rsidRPr="0025772B">
        <w:rPr>
          <w:szCs w:val="28"/>
          <w:lang w:val="da-DK"/>
        </w:rPr>
        <w:t xml:space="preserve"> </w:t>
      </w:r>
      <w:r w:rsidR="00D36CE4" w:rsidRPr="0025772B">
        <w:rPr>
          <w:szCs w:val="28"/>
          <w:lang w:val="da-DK"/>
        </w:rPr>
        <w:t xml:space="preserve">khả thi với </w:t>
      </w:r>
      <w:r w:rsidR="00952B54" w:rsidRPr="0025772B">
        <w:rPr>
          <w:szCs w:val="28"/>
          <w:lang w:val="da-DK"/>
        </w:rPr>
        <w:t>các</w:t>
      </w:r>
      <w:r w:rsidR="00D36CE4" w:rsidRPr="0025772B">
        <w:rPr>
          <w:szCs w:val="28"/>
          <w:lang w:val="da-DK"/>
        </w:rPr>
        <w:t xml:space="preserve"> xã chưa đạt chuẩn</w:t>
      </w:r>
      <w:r w:rsidR="00952B54" w:rsidRPr="0025772B">
        <w:rPr>
          <w:szCs w:val="28"/>
          <w:lang w:val="da-DK"/>
        </w:rPr>
        <w:t xml:space="preserve"> </w:t>
      </w:r>
      <w:r w:rsidR="00952B54" w:rsidRPr="0025772B">
        <w:rPr>
          <w:i/>
          <w:iCs/>
          <w:szCs w:val="28"/>
          <w:lang w:val="da-DK"/>
        </w:rPr>
        <w:t>(</w:t>
      </w:r>
      <w:r w:rsidR="00BC32FE" w:rsidRPr="0025772B">
        <w:rPr>
          <w:i/>
          <w:iCs/>
          <w:szCs w:val="28"/>
          <w:lang w:val="da-DK"/>
        </w:rPr>
        <w:t xml:space="preserve">là các xã có </w:t>
      </w:r>
      <w:r w:rsidR="00952B54" w:rsidRPr="0025772B">
        <w:rPr>
          <w:i/>
          <w:iCs/>
          <w:szCs w:val="28"/>
          <w:lang w:val="da-DK"/>
        </w:rPr>
        <w:t>điều kiện tự nhiên, kinh tế - xã hội</w:t>
      </w:r>
      <w:r w:rsidR="00D36CE4" w:rsidRPr="0025772B">
        <w:rPr>
          <w:i/>
          <w:iCs/>
          <w:szCs w:val="28"/>
          <w:lang w:val="da-DK"/>
        </w:rPr>
        <w:t xml:space="preserve"> khó khăn</w:t>
      </w:r>
      <w:r w:rsidR="00952B54" w:rsidRPr="0025772B">
        <w:rPr>
          <w:i/>
          <w:iCs/>
          <w:szCs w:val="28"/>
          <w:lang w:val="da-DK"/>
        </w:rPr>
        <w:t>)</w:t>
      </w:r>
      <w:r w:rsidR="00D36CE4" w:rsidRPr="0025772B">
        <w:rPr>
          <w:szCs w:val="28"/>
          <w:lang w:val="da-DK"/>
        </w:rPr>
        <w:t xml:space="preserve"> </w:t>
      </w:r>
      <w:r w:rsidR="00620787" w:rsidRPr="0025772B">
        <w:rPr>
          <w:szCs w:val="28"/>
          <w:lang w:val="da-DK"/>
        </w:rPr>
        <w:t xml:space="preserve">nhưng </w:t>
      </w:r>
      <w:r w:rsidR="00D36CE4" w:rsidRPr="0025772B">
        <w:rPr>
          <w:szCs w:val="28"/>
          <w:lang w:val="da-DK"/>
        </w:rPr>
        <w:t xml:space="preserve">có động lực phấn đấu thực hiện, qua đó chỉ </w:t>
      </w:r>
      <w:r w:rsidR="00F56401" w:rsidRPr="0025772B">
        <w:rPr>
          <w:szCs w:val="28"/>
          <w:lang w:val="da-DK"/>
        </w:rPr>
        <w:t xml:space="preserve">tính đến tháng </w:t>
      </w:r>
      <w:r w:rsidR="00D36CE4" w:rsidRPr="0025772B">
        <w:rPr>
          <w:szCs w:val="28"/>
          <w:lang w:val="da-DK"/>
        </w:rPr>
        <w:t xml:space="preserve">6/2025, tỷ lệ </w:t>
      </w:r>
      <w:r w:rsidR="0074699F" w:rsidRPr="0025772B">
        <w:rPr>
          <w:szCs w:val="28"/>
          <w:lang w:val="da-DK"/>
        </w:rPr>
        <w:t xml:space="preserve">số </w:t>
      </w:r>
      <w:r w:rsidR="00D36CE4" w:rsidRPr="0025772B">
        <w:rPr>
          <w:szCs w:val="28"/>
          <w:lang w:val="da-DK"/>
        </w:rPr>
        <w:t xml:space="preserve">xã đạt chuẩn NTM đã tăng lên 79,3% </w:t>
      </w:r>
      <w:r w:rsidR="00D36CE4" w:rsidRPr="0025772B">
        <w:rPr>
          <w:i/>
          <w:iCs/>
          <w:szCs w:val="28"/>
          <w:lang w:val="da-DK"/>
        </w:rPr>
        <w:t>(cơ bản đạt mục tiêu đề ra đến hết năm 2025)</w:t>
      </w:r>
      <w:r w:rsidR="00D36CE4" w:rsidRPr="0025772B">
        <w:rPr>
          <w:szCs w:val="28"/>
          <w:lang w:val="da-DK"/>
        </w:rPr>
        <w:t>. Bên cạnh đó, ngay từ đầu giai đoạn, với số xã đạt chuẩn NTM chiếm số lượng lớn, việc ban hành Bộ tiêu chí xã NTM nâng cao và quy định xã NTM kiểu mẫu là rất kịp thời</w:t>
      </w:r>
      <w:r w:rsidR="00097E53" w:rsidRPr="0025772B">
        <w:rPr>
          <w:szCs w:val="28"/>
          <w:lang w:val="da-DK"/>
        </w:rPr>
        <w:t>,</w:t>
      </w:r>
      <w:r w:rsidR="00D36CE4" w:rsidRPr="0025772B">
        <w:rPr>
          <w:szCs w:val="28"/>
          <w:lang w:val="da-DK"/>
        </w:rPr>
        <w:t xml:space="preserve"> để các xã đạt chuẩn tiếp tục không ngừng nâng </w:t>
      </w:r>
      <w:r w:rsidR="00097E53" w:rsidRPr="0025772B">
        <w:rPr>
          <w:szCs w:val="28"/>
          <w:lang w:val="da-DK"/>
        </w:rPr>
        <w:t xml:space="preserve">cao </w:t>
      </w:r>
      <w:r w:rsidR="00D36CE4" w:rsidRPr="0025772B">
        <w:rPr>
          <w:szCs w:val="28"/>
          <w:lang w:val="da-DK"/>
        </w:rPr>
        <w:t>chất</w:t>
      </w:r>
      <w:r w:rsidR="00097E53" w:rsidRPr="0025772B">
        <w:rPr>
          <w:szCs w:val="28"/>
          <w:lang w:val="da-DK"/>
        </w:rPr>
        <w:t xml:space="preserve"> lượng</w:t>
      </w:r>
      <w:r w:rsidR="00D36CE4" w:rsidRPr="0025772B">
        <w:rPr>
          <w:szCs w:val="28"/>
          <w:lang w:val="da-DK"/>
        </w:rPr>
        <w:t xml:space="preserve"> những kết quả đạt được.</w:t>
      </w:r>
    </w:p>
    <w:p w14:paraId="54260D4F" w14:textId="2250EF82" w:rsidR="00D36CE4" w:rsidRPr="0025772B" w:rsidRDefault="00D548A6" w:rsidP="00E93FCC">
      <w:pPr>
        <w:spacing w:after="0" w:line="360" w:lineRule="atLeast"/>
        <w:rPr>
          <w:szCs w:val="28"/>
        </w:rPr>
      </w:pPr>
      <w:r w:rsidRPr="0025772B">
        <w:rPr>
          <w:i/>
          <w:iCs/>
          <w:szCs w:val="28"/>
        </w:rPr>
        <w:lastRenderedPageBreak/>
        <w:t>(iv</w:t>
      </w:r>
      <w:r w:rsidR="00D36CE4" w:rsidRPr="0025772B">
        <w:rPr>
          <w:i/>
          <w:iCs/>
          <w:szCs w:val="28"/>
        </w:rPr>
        <w:t>)</w:t>
      </w:r>
      <w:r w:rsidR="00D36CE4" w:rsidRPr="0025772B">
        <w:rPr>
          <w:szCs w:val="28"/>
        </w:rPr>
        <w:t xml:space="preserve"> Bộ tiêu chí quốc gia về huyện NTM </w:t>
      </w:r>
      <w:r w:rsidR="00D36CE4" w:rsidRPr="0025772B">
        <w:rPr>
          <w:i/>
          <w:iCs/>
          <w:szCs w:val="28"/>
        </w:rPr>
        <w:t>(</w:t>
      </w:r>
      <w:r w:rsidR="005A590C" w:rsidRPr="0025772B">
        <w:rPr>
          <w:i/>
          <w:iCs/>
          <w:szCs w:val="28"/>
        </w:rPr>
        <w:t>0</w:t>
      </w:r>
      <w:r w:rsidR="00D36CE4" w:rsidRPr="0025772B">
        <w:rPr>
          <w:i/>
          <w:iCs/>
          <w:szCs w:val="28"/>
        </w:rPr>
        <w:t>9 tiêu chí, 34 chỉ tiêu)</w:t>
      </w:r>
      <w:r w:rsidR="00D36CE4" w:rsidRPr="0025772B">
        <w:rPr>
          <w:szCs w:val="28"/>
        </w:rPr>
        <w:t xml:space="preserve"> và huyện NTM nâng cao </w:t>
      </w:r>
      <w:r w:rsidR="00D36CE4" w:rsidRPr="0025772B">
        <w:rPr>
          <w:i/>
          <w:iCs/>
          <w:szCs w:val="28"/>
        </w:rPr>
        <w:t>(</w:t>
      </w:r>
      <w:r w:rsidR="005A590C" w:rsidRPr="0025772B">
        <w:rPr>
          <w:i/>
          <w:iCs/>
          <w:szCs w:val="28"/>
        </w:rPr>
        <w:t>0</w:t>
      </w:r>
      <w:r w:rsidR="00D36CE4" w:rsidRPr="0025772B">
        <w:rPr>
          <w:i/>
          <w:iCs/>
          <w:szCs w:val="28"/>
        </w:rPr>
        <w:t>9 tiêu chí, 36 chỉ tiêu)</w:t>
      </w:r>
      <w:r w:rsidR="00D36CE4" w:rsidRPr="0025772B">
        <w:rPr>
          <w:szCs w:val="28"/>
        </w:rPr>
        <w:t xml:space="preserve"> có sự thay đổi rõ rệt về chất</w:t>
      </w:r>
      <w:r w:rsidR="005A590C" w:rsidRPr="0025772B">
        <w:rPr>
          <w:szCs w:val="28"/>
        </w:rPr>
        <w:t xml:space="preserve"> </w:t>
      </w:r>
      <w:r w:rsidR="005F5416" w:rsidRPr="0025772B">
        <w:rPr>
          <w:i/>
          <w:iCs/>
          <w:szCs w:val="28"/>
        </w:rPr>
        <w:t xml:space="preserve">(trong đó, đã tăng thêm </w:t>
      </w:r>
      <w:r w:rsidR="00866312">
        <w:rPr>
          <w:i/>
          <w:iCs/>
          <w:szCs w:val="28"/>
        </w:rPr>
        <w:t>lần lượt là</w:t>
      </w:r>
      <w:r w:rsidR="005F5416" w:rsidRPr="0025772B">
        <w:rPr>
          <w:i/>
          <w:iCs/>
          <w:szCs w:val="28"/>
        </w:rPr>
        <w:t xml:space="preserve"> 22 và 24 chỉ tiêu)</w:t>
      </w:r>
      <w:r w:rsidR="005F5416" w:rsidRPr="0025772B">
        <w:rPr>
          <w:szCs w:val="28"/>
        </w:rPr>
        <w:t xml:space="preserve"> </w:t>
      </w:r>
      <w:r w:rsidR="00D36CE4" w:rsidRPr="0025772B">
        <w:rPr>
          <w:szCs w:val="28"/>
        </w:rPr>
        <w:t>so với giai đoạn 2016-2020</w:t>
      </w:r>
      <w:r w:rsidR="005A590C" w:rsidRPr="0025772B">
        <w:rPr>
          <w:szCs w:val="28"/>
        </w:rPr>
        <w:t>,</w:t>
      </w:r>
      <w:r w:rsidR="00D36CE4" w:rsidRPr="0025772B">
        <w:rPr>
          <w:szCs w:val="28"/>
        </w:rPr>
        <w:t xml:space="preserve"> qua đó đã thể hiện rõ hơn hình hài NTM ở phạm vi cấp huyện</w:t>
      </w:r>
      <w:r w:rsidR="00204373" w:rsidRPr="0025772B">
        <w:rPr>
          <w:szCs w:val="28"/>
        </w:rPr>
        <w:t>,</w:t>
      </w:r>
      <w:r w:rsidR="00D36CE4" w:rsidRPr="0025772B">
        <w:rPr>
          <w:szCs w:val="28"/>
        </w:rPr>
        <w:t xml:space="preserve"> cũng như thúc đẩy vai trò, trách nhiệm của huyện trong thực hiện Chương trình MTQG xây dựng NTM</w:t>
      </w:r>
      <w:r w:rsidR="005A590C" w:rsidRPr="0025772B">
        <w:rPr>
          <w:szCs w:val="28"/>
        </w:rPr>
        <w:t xml:space="preserve"> giai đoạn 2021-2025</w:t>
      </w:r>
      <w:r w:rsidR="00204373" w:rsidRPr="0025772B">
        <w:rPr>
          <w:szCs w:val="28"/>
        </w:rPr>
        <w:t xml:space="preserve"> trên địa bàn</w:t>
      </w:r>
      <w:r w:rsidR="00D36CE4" w:rsidRPr="0025772B">
        <w:rPr>
          <w:szCs w:val="28"/>
        </w:rPr>
        <w:t>.</w:t>
      </w:r>
    </w:p>
    <w:p w14:paraId="291E7A5C" w14:textId="4B8689E4" w:rsidR="00D36CE4" w:rsidRPr="0025772B" w:rsidRDefault="00FD6F93" w:rsidP="00E93FCC">
      <w:pPr>
        <w:spacing w:after="0" w:line="360" w:lineRule="atLeast"/>
        <w:rPr>
          <w:szCs w:val="28"/>
          <w:lang w:val="de-DE" w:eastAsia="x-none"/>
        </w:rPr>
      </w:pPr>
      <w:r w:rsidRPr="0025772B">
        <w:rPr>
          <w:i/>
          <w:iCs/>
          <w:szCs w:val="28"/>
        </w:rPr>
        <w:t>(v</w:t>
      </w:r>
      <w:r w:rsidR="00D36CE4" w:rsidRPr="0025772B">
        <w:rPr>
          <w:i/>
          <w:iCs/>
          <w:szCs w:val="28"/>
        </w:rPr>
        <w:t>)</w:t>
      </w:r>
      <w:r w:rsidR="00D36CE4" w:rsidRPr="0025772B">
        <w:rPr>
          <w:szCs w:val="28"/>
        </w:rPr>
        <w:t xml:space="preserve"> Chương trình MTQG xây dựng NTM được triển khai trên phạm vi cả nước, là nhiệm vụ của cả hệ thống chính trị và toàn xã hội, do vậy, việc tích hợp các mục tiêu, nhiệm vụ có liên quan vào Bộ tiêu chí NTM đã giúp các bộ, ngành, địa phương tăng cường được công tác theo dõi, đánh giá và tổ chức thực hiện, đặc biệt là trong cơ cấu lại ngành nông nghiệp, phát triển kinh tế nông thôn, xây</w:t>
      </w:r>
      <w:r w:rsidR="00D36CE4" w:rsidRPr="0025772B">
        <w:rPr>
          <w:szCs w:val="28"/>
          <w:lang w:val="vi-VN"/>
        </w:rPr>
        <w:t xml:space="preserve"> dựng nếp sống văn hoá, </w:t>
      </w:r>
      <w:r w:rsidR="00D36CE4" w:rsidRPr="0025772B">
        <w:rPr>
          <w:szCs w:val="28"/>
        </w:rPr>
        <w:t>bảo vệ môi trường, thúc đẩy bình đẳng giới, đảm</w:t>
      </w:r>
      <w:r w:rsidR="00D36CE4" w:rsidRPr="0025772B">
        <w:rPr>
          <w:szCs w:val="28"/>
          <w:lang w:val="vi-VN"/>
        </w:rPr>
        <w:t xml:space="preserve"> bảo an ninh trật tự</w:t>
      </w:r>
      <w:r w:rsidR="00D36CE4" w:rsidRPr="0025772B">
        <w:rPr>
          <w:szCs w:val="28"/>
        </w:rPr>
        <w:t>, thực hiện các mục tiêu phát triển bền vững…</w:t>
      </w:r>
    </w:p>
    <w:p w14:paraId="08D8700F" w14:textId="77777777" w:rsidR="000B63C4" w:rsidRPr="0025772B" w:rsidRDefault="001A1C96" w:rsidP="00E93FCC">
      <w:pPr>
        <w:spacing w:after="0" w:line="360" w:lineRule="atLeast"/>
        <w:rPr>
          <w:szCs w:val="28"/>
          <w:lang w:val="de-DE" w:eastAsia="x-none"/>
        </w:rPr>
      </w:pPr>
      <w:r w:rsidRPr="0025772B">
        <w:rPr>
          <w:szCs w:val="28"/>
          <w:lang w:val="de-DE" w:eastAsia="x-none"/>
        </w:rPr>
        <w:t>+ Một số bất cập, hạn chế:</w:t>
      </w:r>
      <w:r w:rsidR="001B12BD" w:rsidRPr="0025772B">
        <w:rPr>
          <w:szCs w:val="28"/>
          <w:lang w:val="de-DE" w:eastAsia="x-none"/>
        </w:rPr>
        <w:t xml:space="preserve"> </w:t>
      </w:r>
    </w:p>
    <w:p w14:paraId="2D8718D5" w14:textId="6FF145AB" w:rsidR="00BE34F6" w:rsidRPr="00B96340" w:rsidRDefault="00BE34F6" w:rsidP="00E93FCC">
      <w:pPr>
        <w:spacing w:after="0" w:line="360" w:lineRule="atLeast"/>
        <w:rPr>
          <w:spacing w:val="-4"/>
          <w:szCs w:val="28"/>
          <w:lang w:val="da-DK"/>
        </w:rPr>
      </w:pPr>
      <w:r w:rsidRPr="00B96340">
        <w:rPr>
          <w:spacing w:val="-4"/>
          <w:szCs w:val="28"/>
          <w:lang w:val="da-DK"/>
        </w:rPr>
        <w:t xml:space="preserve">Nội dung của các Bộ tiêu chí NTM mặc dù đã có sự điều chỉnh </w:t>
      </w:r>
      <w:r w:rsidRPr="00B96340">
        <w:rPr>
          <w:i/>
          <w:iCs/>
          <w:spacing w:val="-4"/>
          <w:szCs w:val="28"/>
          <w:lang w:val="da-DK"/>
        </w:rPr>
        <w:t xml:space="preserve">(trên cơ sở ý kiến </w:t>
      </w:r>
      <w:r w:rsidR="000D272B" w:rsidRPr="00B96340">
        <w:rPr>
          <w:i/>
          <w:iCs/>
          <w:spacing w:val="-4"/>
          <w:szCs w:val="28"/>
          <w:lang w:val="da-DK"/>
        </w:rPr>
        <w:t xml:space="preserve">góp ý </w:t>
      </w:r>
      <w:r w:rsidRPr="00B96340">
        <w:rPr>
          <w:i/>
          <w:iCs/>
          <w:spacing w:val="-4"/>
          <w:szCs w:val="28"/>
          <w:lang w:val="da-DK"/>
        </w:rPr>
        <w:t>của các bộ, ngành, địa phương)</w:t>
      </w:r>
      <w:r w:rsidRPr="00B96340">
        <w:rPr>
          <w:spacing w:val="-4"/>
          <w:szCs w:val="28"/>
          <w:lang w:val="da-DK"/>
        </w:rPr>
        <w:t>, nhưng theo phản ánh của một số địa phương thì vẫn còn một số bất cập</w:t>
      </w:r>
      <w:r w:rsidR="009F1902" w:rsidRPr="00B96340">
        <w:rPr>
          <w:spacing w:val="-4"/>
          <w:szCs w:val="28"/>
          <w:lang w:val="da-DK"/>
        </w:rPr>
        <w:t>, như</w:t>
      </w:r>
      <w:r w:rsidRPr="00B96340">
        <w:rPr>
          <w:spacing w:val="-4"/>
          <w:szCs w:val="28"/>
          <w:lang w:val="da-DK"/>
        </w:rPr>
        <w:t xml:space="preserve">: Tính định lượng của một số chỉ tiêu, tiêu chí còn chung chung; định mức đạt chuẩn một số chỉ tiêu </w:t>
      </w:r>
      <w:r w:rsidR="004064AC" w:rsidRPr="00B96340">
        <w:rPr>
          <w:spacing w:val="-4"/>
          <w:szCs w:val="28"/>
          <w:lang w:val="da-DK"/>
        </w:rPr>
        <w:t xml:space="preserve">với yêu cầu </w:t>
      </w:r>
      <w:r w:rsidR="00B17D93" w:rsidRPr="00B96340">
        <w:rPr>
          <w:spacing w:val="-4"/>
          <w:szCs w:val="28"/>
          <w:lang w:val="da-DK"/>
        </w:rPr>
        <w:t xml:space="preserve">ở mức </w:t>
      </w:r>
      <w:r w:rsidR="00B96340" w:rsidRPr="00B96340">
        <w:rPr>
          <w:spacing w:val="-4"/>
          <w:szCs w:val="28"/>
          <w:lang w:val="da-DK"/>
        </w:rPr>
        <w:t xml:space="preserve">khá </w:t>
      </w:r>
      <w:r w:rsidR="004064AC" w:rsidRPr="00B96340">
        <w:rPr>
          <w:spacing w:val="-4"/>
          <w:szCs w:val="28"/>
          <w:lang w:val="da-DK"/>
        </w:rPr>
        <w:t xml:space="preserve">cao, </w:t>
      </w:r>
      <w:r w:rsidRPr="00B96340">
        <w:rPr>
          <w:spacing w:val="-4"/>
          <w:szCs w:val="28"/>
          <w:lang w:val="da-DK"/>
        </w:rPr>
        <w:t>chưa phù hợp với thực tiễn triển khai ở một số nơi có điều kiện tự nhiên, kinh tế - xã hội khó khăn; một số chỉ tiêu chưa thực sự phù hợp với điều kiện đặc thù ở một số địa phương</w:t>
      </w:r>
      <w:r w:rsidR="00065C90" w:rsidRPr="00B96340">
        <w:rPr>
          <w:spacing w:val="-4"/>
          <w:szCs w:val="28"/>
          <w:lang w:val="da-DK"/>
        </w:rPr>
        <w:t>, hoặc</w:t>
      </w:r>
      <w:r w:rsidRPr="00B96340">
        <w:rPr>
          <w:spacing w:val="-4"/>
          <w:szCs w:val="28"/>
          <w:lang w:val="da-DK"/>
        </w:rPr>
        <w:t xml:space="preserve"> chưa đáp ứng các yêu cầu mới của xây dựng NTM bền vững.</w:t>
      </w:r>
      <w:r w:rsidR="001B12BD" w:rsidRPr="00B96340">
        <w:rPr>
          <w:spacing w:val="-4"/>
          <w:szCs w:val="28"/>
          <w:lang w:val="da-DK"/>
        </w:rPr>
        <w:t>..</w:t>
      </w:r>
    </w:p>
    <w:p w14:paraId="0C896168" w14:textId="0BE5537D" w:rsidR="00F858AD" w:rsidRPr="0025772B" w:rsidRDefault="00F858AD" w:rsidP="00E93FCC">
      <w:pPr>
        <w:spacing w:after="0" w:line="360" w:lineRule="atLeast"/>
        <w:rPr>
          <w:b/>
          <w:bCs/>
          <w:color w:val="000000" w:themeColor="text1"/>
          <w:szCs w:val="28"/>
        </w:rPr>
      </w:pPr>
      <w:r w:rsidRPr="0025772B">
        <w:rPr>
          <w:b/>
          <w:bCs/>
          <w:color w:val="000000" w:themeColor="text1"/>
          <w:szCs w:val="28"/>
        </w:rPr>
        <w:t xml:space="preserve">3. </w:t>
      </w:r>
      <w:r w:rsidR="00274B98" w:rsidRPr="0025772B">
        <w:rPr>
          <w:b/>
          <w:bCs/>
          <w:color w:val="000000" w:themeColor="text1"/>
          <w:szCs w:val="28"/>
        </w:rPr>
        <w:t>Khó khăn, vướng mắc và nguyên nhân</w:t>
      </w:r>
    </w:p>
    <w:p w14:paraId="271CBA55" w14:textId="7A2C416D" w:rsidR="00DE149C" w:rsidRPr="0025772B" w:rsidRDefault="00DE149C" w:rsidP="00E93FCC">
      <w:pPr>
        <w:spacing w:after="0" w:line="360" w:lineRule="atLeast"/>
        <w:rPr>
          <w:szCs w:val="28"/>
          <w:lang w:val="de-DE" w:eastAsia="x-none"/>
        </w:rPr>
      </w:pPr>
      <w:r w:rsidRPr="0025772B">
        <w:rPr>
          <w:szCs w:val="28"/>
        </w:rPr>
        <w:t>- Bộ tiêu chí NTM giai đoạn 2021-2025 được ban hành</w:t>
      </w:r>
      <w:r w:rsidRPr="0025772B">
        <w:rPr>
          <w:szCs w:val="28"/>
          <w:lang w:val="vi-VN"/>
        </w:rPr>
        <w:t xml:space="preserve"> tương đối</w:t>
      </w:r>
      <w:r w:rsidRPr="0025772B">
        <w:rPr>
          <w:szCs w:val="28"/>
        </w:rPr>
        <w:t xml:space="preserve"> muộn </w:t>
      </w:r>
      <w:r w:rsidRPr="0025772B">
        <w:rPr>
          <w:i/>
          <w:iCs/>
          <w:szCs w:val="28"/>
          <w:lang w:val="vi-VN"/>
        </w:rPr>
        <w:t>(vào tháng 3/2022)</w:t>
      </w:r>
      <w:r w:rsidRPr="0025772B">
        <w:rPr>
          <w:szCs w:val="28"/>
        </w:rPr>
        <w:t>, ảnh hưởng đến tiến độ xây dựng kế hoạch và triển khai tổ chức thực hiện xây dựng NTM ở các địa phương.</w:t>
      </w:r>
    </w:p>
    <w:p w14:paraId="7399E9BE" w14:textId="66CE42F9" w:rsidR="0089089A" w:rsidRPr="0025772B" w:rsidRDefault="0089089A" w:rsidP="00E93FCC">
      <w:pPr>
        <w:spacing w:after="0" w:line="360" w:lineRule="atLeast"/>
        <w:rPr>
          <w:iCs/>
          <w:szCs w:val="28"/>
          <w:lang w:val="x-none"/>
        </w:rPr>
      </w:pPr>
      <w:r w:rsidRPr="0025772B">
        <w:rPr>
          <w:szCs w:val="28"/>
        </w:rPr>
        <w:t xml:space="preserve">- Việc </w:t>
      </w:r>
      <w:r w:rsidRPr="0025772B">
        <w:rPr>
          <w:iCs/>
          <w:szCs w:val="28"/>
          <w:lang w:val="x-none"/>
        </w:rPr>
        <w:t>rà soát, đánh giá, cụ thể hóa các tiêu chí, chỉ tiêu NTM/NTM nâng cao cấp xã, huyện đã được phân cấp để ban hành áp dụng thực hiện trên địa bàn ở một số địa phương chậm được hoàn thiện, ảnh hưởng đến tiến độ thực hiện xây dựng NTM của địa phương.</w:t>
      </w:r>
    </w:p>
    <w:p w14:paraId="06B32744" w14:textId="1D9FBC97" w:rsidR="00DD52DE" w:rsidRPr="0025772B" w:rsidRDefault="00F674CE" w:rsidP="00E93FCC">
      <w:pPr>
        <w:spacing w:after="0" w:line="360" w:lineRule="atLeast"/>
        <w:rPr>
          <w:b/>
          <w:bCs/>
          <w:color w:val="000000" w:themeColor="text1"/>
          <w:szCs w:val="28"/>
        </w:rPr>
      </w:pPr>
      <w:r w:rsidRPr="0025772B">
        <w:rPr>
          <w:szCs w:val="28"/>
          <w:lang w:val="da-DK"/>
        </w:rPr>
        <w:t xml:space="preserve">- Mặc dù giữ nguyên kết cấu 19 tiêu chí NTM ở cấp xã và </w:t>
      </w:r>
      <w:r w:rsidR="000A2C34" w:rsidRPr="0025772B">
        <w:rPr>
          <w:szCs w:val="28"/>
          <w:lang w:val="da-DK"/>
        </w:rPr>
        <w:t>0</w:t>
      </w:r>
      <w:r w:rsidRPr="0025772B">
        <w:rPr>
          <w:szCs w:val="28"/>
          <w:lang w:val="da-DK"/>
        </w:rPr>
        <w:t xml:space="preserve">9 tiêu chí NTM ở cấp huyện, nhưng số lượng chỉ tiêu trong các bộ tiêu chí lại tăng cao hơn rất nhiều so với giai đoạn 2016-2020, trong khi đó </w:t>
      </w:r>
      <w:r w:rsidR="00EA1301" w:rsidRPr="0025772B">
        <w:rPr>
          <w:szCs w:val="28"/>
          <w:lang w:val="da-DK"/>
        </w:rPr>
        <w:t>một số</w:t>
      </w:r>
      <w:r w:rsidRPr="0025772B">
        <w:rPr>
          <w:szCs w:val="28"/>
          <w:lang w:val="da-DK"/>
        </w:rPr>
        <w:t xml:space="preserve"> văn bản quy định và hướng dẫn </w:t>
      </w:r>
      <w:r w:rsidR="00787D69" w:rsidRPr="0025772B">
        <w:rPr>
          <w:szCs w:val="28"/>
          <w:lang w:val="da-DK"/>
        </w:rPr>
        <w:t xml:space="preserve">chậm được </w:t>
      </w:r>
      <w:r w:rsidRPr="0025772B">
        <w:rPr>
          <w:szCs w:val="28"/>
          <w:lang w:val="da-DK"/>
        </w:rPr>
        <w:t xml:space="preserve">ban hành, dẫn đến những lúng túng trong </w:t>
      </w:r>
      <w:r w:rsidR="000A2C34" w:rsidRPr="0025772B">
        <w:rPr>
          <w:szCs w:val="28"/>
          <w:lang w:val="da-DK"/>
        </w:rPr>
        <w:t>thời gian đầu</w:t>
      </w:r>
      <w:r w:rsidRPr="0025772B">
        <w:rPr>
          <w:szCs w:val="28"/>
          <w:lang w:val="da-DK"/>
        </w:rPr>
        <w:t xml:space="preserve"> tổ chức thực hiện </w:t>
      </w:r>
      <w:r w:rsidR="006E398E" w:rsidRPr="0025772B">
        <w:rPr>
          <w:szCs w:val="28"/>
          <w:lang w:val="da-DK"/>
        </w:rPr>
        <w:t>ở</w:t>
      </w:r>
      <w:r w:rsidRPr="0025772B">
        <w:rPr>
          <w:szCs w:val="28"/>
          <w:lang w:val="da-DK"/>
        </w:rPr>
        <w:t xml:space="preserve"> địa phương.</w:t>
      </w:r>
    </w:p>
    <w:p w14:paraId="15A1C086" w14:textId="31F5504A" w:rsidR="00610D5A" w:rsidRPr="0025772B" w:rsidRDefault="00274B98" w:rsidP="00E93FCC">
      <w:pPr>
        <w:spacing w:after="0" w:line="360" w:lineRule="atLeast"/>
        <w:rPr>
          <w:b/>
          <w:bCs/>
          <w:color w:val="000000" w:themeColor="text1"/>
          <w:szCs w:val="28"/>
        </w:rPr>
      </w:pPr>
      <w:r w:rsidRPr="0025772B">
        <w:rPr>
          <w:b/>
          <w:bCs/>
          <w:color w:val="000000" w:themeColor="text1"/>
          <w:szCs w:val="28"/>
        </w:rPr>
        <w:t>4. Xác định những vấn đề mới phát sinh trong thực tiễn</w:t>
      </w:r>
    </w:p>
    <w:p w14:paraId="3A8AA460" w14:textId="6196AA09" w:rsidR="000C7B3D" w:rsidRPr="000354E7" w:rsidRDefault="000C7B3D" w:rsidP="00E93FCC">
      <w:pPr>
        <w:spacing w:after="0" w:line="360" w:lineRule="atLeast"/>
        <w:rPr>
          <w:spacing w:val="-3"/>
          <w:szCs w:val="28"/>
        </w:rPr>
      </w:pPr>
      <w:r w:rsidRPr="000354E7">
        <w:rPr>
          <w:spacing w:val="-3"/>
          <w:szCs w:val="28"/>
        </w:rPr>
        <w:t>-</w:t>
      </w:r>
      <w:r w:rsidRPr="000354E7">
        <w:rPr>
          <w:spacing w:val="-3"/>
          <w:szCs w:val="28"/>
          <w:lang w:val="vi-VN"/>
        </w:rPr>
        <w:t xml:space="preserve"> </w:t>
      </w:r>
      <w:r w:rsidRPr="000354E7">
        <w:rPr>
          <w:spacing w:val="-3"/>
          <w:szCs w:val="28"/>
        </w:rPr>
        <w:t xml:space="preserve">Từ 01/7/2025 thực hiện </w:t>
      </w:r>
      <w:r w:rsidR="00211280" w:rsidRPr="000354E7">
        <w:rPr>
          <w:spacing w:val="-3"/>
          <w:szCs w:val="28"/>
        </w:rPr>
        <w:t xml:space="preserve">tổ chức </w:t>
      </w:r>
      <w:r w:rsidRPr="000354E7">
        <w:rPr>
          <w:spacing w:val="-3"/>
          <w:szCs w:val="28"/>
        </w:rPr>
        <w:t>chính quyền địa phương 02 cấp</w:t>
      </w:r>
      <w:r w:rsidR="008E7370" w:rsidRPr="000354E7">
        <w:rPr>
          <w:spacing w:val="-3"/>
          <w:szCs w:val="28"/>
        </w:rPr>
        <w:t>,</w:t>
      </w:r>
      <w:r w:rsidRPr="000354E7">
        <w:rPr>
          <w:spacing w:val="-3"/>
          <w:szCs w:val="28"/>
        </w:rPr>
        <w:t xml:space="preserve"> </w:t>
      </w:r>
      <w:r w:rsidR="00AD11E4" w:rsidRPr="000354E7">
        <w:rPr>
          <w:spacing w:val="-3"/>
          <w:szCs w:val="28"/>
        </w:rPr>
        <w:t xml:space="preserve">các </w:t>
      </w:r>
      <w:r w:rsidRPr="000354E7">
        <w:rPr>
          <w:spacing w:val="-3"/>
          <w:szCs w:val="28"/>
        </w:rPr>
        <w:t>x</w:t>
      </w:r>
      <w:r w:rsidRPr="000354E7">
        <w:rPr>
          <w:spacing w:val="-3"/>
          <w:szCs w:val="28"/>
          <w:lang w:val="vi-VN"/>
        </w:rPr>
        <w:t xml:space="preserve">ã </w:t>
      </w:r>
      <w:r w:rsidR="001523FB" w:rsidRPr="000354E7">
        <w:rPr>
          <w:spacing w:val="-3"/>
          <w:szCs w:val="28"/>
        </w:rPr>
        <w:t>sau sắp xếp</w:t>
      </w:r>
      <w:r w:rsidRPr="000354E7">
        <w:rPr>
          <w:spacing w:val="-3"/>
          <w:szCs w:val="28"/>
          <w:lang w:val="vi-VN"/>
        </w:rPr>
        <w:t xml:space="preserve"> đều có quy mô lớn, </w:t>
      </w:r>
      <w:r w:rsidR="00EF5326" w:rsidRPr="000354E7">
        <w:rPr>
          <w:spacing w:val="-3"/>
          <w:szCs w:val="28"/>
        </w:rPr>
        <w:t>như</w:t>
      </w:r>
      <w:r w:rsidRPr="000354E7">
        <w:rPr>
          <w:spacing w:val="-3"/>
          <w:szCs w:val="28"/>
          <w:lang w:val="vi-VN"/>
        </w:rPr>
        <w:t xml:space="preserve"> “huyện thu nhỏ”</w:t>
      </w:r>
      <w:r w:rsidR="006B7F29" w:rsidRPr="000354E7">
        <w:rPr>
          <w:spacing w:val="-3"/>
          <w:szCs w:val="28"/>
        </w:rPr>
        <w:t xml:space="preserve">, với </w:t>
      </w:r>
      <w:r w:rsidR="006B7F29" w:rsidRPr="000354E7">
        <w:rPr>
          <w:bCs/>
          <w:iCs/>
          <w:spacing w:val="-3"/>
          <w:szCs w:val="28"/>
        </w:rPr>
        <w:t xml:space="preserve">dư địa, không gian phát triển </w:t>
      </w:r>
      <w:r w:rsidR="006B7F29" w:rsidRPr="000354E7">
        <w:rPr>
          <w:bCs/>
          <w:iCs/>
          <w:spacing w:val="-3"/>
          <w:szCs w:val="28"/>
        </w:rPr>
        <w:lastRenderedPageBreak/>
        <w:t>được mở rộng và động lực tăng trưởng mạnh mẽ</w:t>
      </w:r>
      <w:r w:rsidRPr="000354E7">
        <w:rPr>
          <w:spacing w:val="-3"/>
          <w:szCs w:val="28"/>
          <w:lang w:val="vi-VN"/>
        </w:rPr>
        <w:t xml:space="preserve"> nên một số tiêu chí, chỉ tiêu của giai đoạn trước có thể không còn phù hợp với xã quy mô </w:t>
      </w:r>
      <w:r w:rsidR="0089431D" w:rsidRPr="000354E7">
        <w:rPr>
          <w:spacing w:val="-3"/>
          <w:szCs w:val="28"/>
        </w:rPr>
        <w:t>sau sắp xếp</w:t>
      </w:r>
      <w:r w:rsidR="00EB3AC0" w:rsidRPr="000354E7">
        <w:rPr>
          <w:spacing w:val="-3"/>
          <w:szCs w:val="28"/>
        </w:rPr>
        <w:t xml:space="preserve"> </w:t>
      </w:r>
      <w:r w:rsidR="00355A5C" w:rsidRPr="000354E7">
        <w:rPr>
          <w:i/>
          <w:iCs/>
          <w:spacing w:val="-3"/>
          <w:szCs w:val="28"/>
        </w:rPr>
        <w:t>(ví dụ như tiêu chí về Quy hoạch không còn phù hợp đối với xã được hình thành từ việc sáp nhập các xã với nhau hoặc sáp nhập xã với thị trấn)</w:t>
      </w:r>
      <w:r w:rsidRPr="000354E7">
        <w:rPr>
          <w:spacing w:val="-3"/>
          <w:szCs w:val="28"/>
          <w:lang w:val="vi-VN"/>
        </w:rPr>
        <w:t xml:space="preserve">; đồng thời, một số tiêu chí </w:t>
      </w:r>
      <w:r w:rsidR="007A07C8" w:rsidRPr="000354E7">
        <w:rPr>
          <w:spacing w:val="-3"/>
          <w:szCs w:val="28"/>
        </w:rPr>
        <w:t xml:space="preserve">NTM, NTM nâng cao </w:t>
      </w:r>
      <w:r w:rsidRPr="000354E7">
        <w:rPr>
          <w:spacing w:val="-3"/>
          <w:szCs w:val="28"/>
          <w:lang w:val="vi-VN"/>
        </w:rPr>
        <w:t xml:space="preserve">của cấp huyện </w:t>
      </w:r>
      <w:r w:rsidRPr="000354E7">
        <w:rPr>
          <w:i/>
          <w:iCs/>
          <w:spacing w:val="-3"/>
          <w:szCs w:val="28"/>
          <w:lang w:val="vi-VN"/>
        </w:rPr>
        <w:t>(trước đây)</w:t>
      </w:r>
      <w:r w:rsidRPr="000354E7">
        <w:rPr>
          <w:spacing w:val="-3"/>
          <w:szCs w:val="28"/>
          <w:lang w:val="vi-VN"/>
        </w:rPr>
        <w:t xml:space="preserve"> có thể xem xét, điều chỉnh và đưa vào </w:t>
      </w:r>
      <w:r w:rsidR="00E85AE7" w:rsidRPr="000354E7">
        <w:rPr>
          <w:spacing w:val="-3"/>
          <w:szCs w:val="28"/>
        </w:rPr>
        <w:t xml:space="preserve">để áp dụng thực hiện, </w:t>
      </w:r>
      <w:r w:rsidRPr="000354E7">
        <w:rPr>
          <w:spacing w:val="-3"/>
          <w:szCs w:val="28"/>
          <w:lang w:val="vi-VN"/>
        </w:rPr>
        <w:t xml:space="preserve">đánh giá </w:t>
      </w:r>
      <w:r w:rsidR="00E85AE7" w:rsidRPr="000354E7">
        <w:rPr>
          <w:spacing w:val="-3"/>
          <w:szCs w:val="28"/>
        </w:rPr>
        <w:t xml:space="preserve">kết quả thực hiện </w:t>
      </w:r>
      <w:r w:rsidRPr="000354E7">
        <w:rPr>
          <w:spacing w:val="-3"/>
          <w:szCs w:val="28"/>
          <w:lang w:val="vi-VN"/>
        </w:rPr>
        <w:t>đối với các xã</w:t>
      </w:r>
      <w:r w:rsidR="00E85AE7" w:rsidRPr="000354E7">
        <w:rPr>
          <w:spacing w:val="-3"/>
          <w:szCs w:val="28"/>
        </w:rPr>
        <w:t xml:space="preserve"> trong giai đoạn tới</w:t>
      </w:r>
      <w:r w:rsidRPr="000354E7">
        <w:rPr>
          <w:spacing w:val="-3"/>
          <w:szCs w:val="28"/>
          <w:lang w:val="vi-VN"/>
        </w:rPr>
        <w:t xml:space="preserve">. </w:t>
      </w:r>
      <w:r w:rsidR="009205E4" w:rsidRPr="000354E7">
        <w:rPr>
          <w:spacing w:val="-3"/>
          <w:szCs w:val="28"/>
        </w:rPr>
        <w:t xml:space="preserve"> </w:t>
      </w:r>
    </w:p>
    <w:p w14:paraId="269D8391" w14:textId="7DB693A5" w:rsidR="00853B97" w:rsidRPr="003B1528" w:rsidRDefault="00A0012C" w:rsidP="00E93FCC">
      <w:pPr>
        <w:spacing w:after="0" w:line="360" w:lineRule="atLeast"/>
        <w:rPr>
          <w:spacing w:val="-1"/>
          <w:szCs w:val="28"/>
        </w:rPr>
      </w:pPr>
      <w:r w:rsidRPr="003B1528">
        <w:rPr>
          <w:spacing w:val="-1"/>
          <w:szCs w:val="28"/>
        </w:rPr>
        <w:t xml:space="preserve">- </w:t>
      </w:r>
      <w:r w:rsidR="00764B1F" w:rsidRPr="003B1528">
        <w:rPr>
          <w:spacing w:val="-1"/>
          <w:szCs w:val="28"/>
        </w:rPr>
        <w:t xml:space="preserve">Nếu </w:t>
      </w:r>
      <w:r w:rsidR="00853B97" w:rsidRPr="003B1528">
        <w:rPr>
          <w:spacing w:val="-1"/>
          <w:szCs w:val="28"/>
        </w:rPr>
        <w:t>giữ nguyên</w:t>
      </w:r>
      <w:r w:rsidR="00764B1F" w:rsidRPr="003B1528">
        <w:rPr>
          <w:spacing w:val="-1"/>
          <w:szCs w:val="28"/>
        </w:rPr>
        <w:t xml:space="preserve"> Bộ tiêu chí NTM </w:t>
      </w:r>
      <w:r w:rsidR="00853B97" w:rsidRPr="003B1528">
        <w:rPr>
          <w:spacing w:val="-1"/>
          <w:szCs w:val="28"/>
        </w:rPr>
        <w:t xml:space="preserve">giai đoạn 2021-2025 </w:t>
      </w:r>
      <w:r w:rsidR="00764B1F" w:rsidRPr="003B1528">
        <w:rPr>
          <w:spacing w:val="-1"/>
          <w:szCs w:val="28"/>
        </w:rPr>
        <w:t>để áp dụng trong giai đoạn tới</w:t>
      </w:r>
      <w:r w:rsidR="00853B97" w:rsidRPr="003B1528">
        <w:rPr>
          <w:spacing w:val="-1"/>
          <w:szCs w:val="28"/>
        </w:rPr>
        <w:t xml:space="preserve">: </w:t>
      </w:r>
      <w:r w:rsidR="00853B97" w:rsidRPr="003B1528">
        <w:rPr>
          <w:i/>
          <w:iCs/>
          <w:spacing w:val="-1"/>
          <w:szCs w:val="28"/>
        </w:rPr>
        <w:t>(1)</w:t>
      </w:r>
      <w:r w:rsidR="00853B97" w:rsidRPr="003B1528">
        <w:rPr>
          <w:spacing w:val="-1"/>
          <w:szCs w:val="28"/>
        </w:rPr>
        <w:t xml:space="preserve"> S</w:t>
      </w:r>
      <w:r w:rsidR="00764B1F" w:rsidRPr="003B1528">
        <w:rPr>
          <w:spacing w:val="-1"/>
          <w:szCs w:val="28"/>
        </w:rPr>
        <w:t xml:space="preserve">ẽ không phù hợp với: </w:t>
      </w:r>
      <w:r w:rsidR="006D5A67">
        <w:rPr>
          <w:spacing w:val="-1"/>
          <w:szCs w:val="28"/>
        </w:rPr>
        <w:t>T</w:t>
      </w:r>
      <w:r w:rsidR="00764B1F" w:rsidRPr="003B1528">
        <w:rPr>
          <w:spacing w:val="-1"/>
          <w:szCs w:val="28"/>
        </w:rPr>
        <w:t xml:space="preserve">ổ chức chính quyền địa phương 02 cấp; quy mô các xã sau sắp xếp cũng như trình độ phát triển của các xã </w:t>
      </w:r>
      <w:r w:rsidR="00764B1F" w:rsidRPr="003B1528">
        <w:rPr>
          <w:i/>
          <w:iCs/>
          <w:spacing w:val="-1"/>
          <w:szCs w:val="28"/>
        </w:rPr>
        <w:t xml:space="preserve">(xã </w:t>
      </w:r>
      <w:r w:rsidR="00DE5D29" w:rsidRPr="003B1528">
        <w:rPr>
          <w:i/>
          <w:iCs/>
          <w:spacing w:val="-1"/>
          <w:szCs w:val="28"/>
        </w:rPr>
        <w:t>nghèo</w:t>
      </w:r>
      <w:r w:rsidR="00764B1F" w:rsidRPr="003B1528">
        <w:rPr>
          <w:i/>
          <w:iCs/>
          <w:spacing w:val="-1"/>
          <w:szCs w:val="28"/>
        </w:rPr>
        <w:t>, xã đặc biệt khó khăn thuộc địa bàn vùng đồng bào dân tộc thiểu số và miền núi; xã chủ yếu sản xuất nông nghiệp, ít chịu tác động của quá trình công nghiệp hóa, đô thị hóa; xã ven đô, chịu tác động mạnh của quá trình công nghiệp hóa, đô thị hóa, cơ cấu kinh tế chuyển dịch theo hướng công nghiệp, dịch vụ)</w:t>
      </w:r>
      <w:r w:rsidR="00764B1F" w:rsidRPr="003B1528">
        <w:rPr>
          <w:spacing w:val="-1"/>
          <w:szCs w:val="28"/>
        </w:rPr>
        <w:t>…</w:t>
      </w:r>
      <w:r w:rsidR="00853B97" w:rsidRPr="003B1528">
        <w:rPr>
          <w:spacing w:val="-1"/>
          <w:szCs w:val="28"/>
        </w:rPr>
        <w:t xml:space="preserve"> </w:t>
      </w:r>
      <w:r w:rsidR="00853B97" w:rsidRPr="003B1528">
        <w:rPr>
          <w:i/>
          <w:iCs/>
          <w:spacing w:val="-1"/>
          <w:szCs w:val="28"/>
        </w:rPr>
        <w:t>(2)</w:t>
      </w:r>
      <w:r w:rsidR="00853B97" w:rsidRPr="003B1528">
        <w:rPr>
          <w:spacing w:val="-1"/>
          <w:szCs w:val="28"/>
        </w:rPr>
        <w:t xml:space="preserve"> Không đáp ứng được</w:t>
      </w:r>
      <w:r w:rsidR="00853B97" w:rsidRPr="003B1528">
        <w:rPr>
          <w:bCs/>
          <w:iCs/>
          <w:spacing w:val="-1"/>
          <w:szCs w:val="28"/>
        </w:rPr>
        <w:t xml:space="preserve"> </w:t>
      </w:r>
      <w:r w:rsidR="00853B97" w:rsidRPr="003B1528">
        <w:rPr>
          <w:spacing w:val="-1"/>
          <w:szCs w:val="28"/>
        </w:rPr>
        <w:t>c</w:t>
      </w:r>
      <w:r w:rsidR="00853B97" w:rsidRPr="003B1528">
        <w:rPr>
          <w:bCs/>
          <w:iCs/>
          <w:spacing w:val="-1"/>
          <w:szCs w:val="28"/>
        </w:rPr>
        <w:t xml:space="preserve">ác quy định tại </w:t>
      </w:r>
      <w:r w:rsidR="00853B97" w:rsidRPr="003B1528">
        <w:rPr>
          <w:iCs/>
          <w:spacing w:val="-1"/>
          <w:szCs w:val="28"/>
        </w:rPr>
        <w:t>các văn bản pháp luật hoặc</w:t>
      </w:r>
      <w:r w:rsidR="00853B97" w:rsidRPr="003B1528">
        <w:rPr>
          <w:spacing w:val="-1"/>
          <w:szCs w:val="28"/>
        </w:rPr>
        <w:t xml:space="preserve"> chính sách mới ban hành: </w:t>
      </w:r>
      <w:r w:rsidR="00853B97" w:rsidRPr="003B1528">
        <w:rPr>
          <w:color w:val="000000" w:themeColor="text1"/>
          <w:spacing w:val="-1"/>
          <w:szCs w:val="28"/>
        </w:rPr>
        <w:t>Nghị quyết số 29-NQ/TW ngày 17/11/2022 của Ban Chấp hành Trung ương Đảng khóa XIII</w:t>
      </w:r>
      <w:r w:rsidR="005705AC" w:rsidRPr="003B1528">
        <w:rPr>
          <w:color w:val="000000" w:themeColor="text1"/>
          <w:spacing w:val="-1"/>
          <w:szCs w:val="28"/>
        </w:rPr>
        <w:t xml:space="preserve"> </w:t>
      </w:r>
      <w:r w:rsidR="005705AC" w:rsidRPr="003B1528">
        <w:rPr>
          <w:bCs/>
          <w:iCs/>
          <w:spacing w:val="-1"/>
          <w:szCs w:val="28"/>
        </w:rPr>
        <w:t>về tiếp tục đẩy mạnh công nghiệp hóa, hiện đại hóa đất nước đến năm 2030, tầm nhìn đến năm 2045 với mục tiêu tổng quát đến năm 2030</w:t>
      </w:r>
      <w:r w:rsidR="00853B97" w:rsidRPr="003B1528">
        <w:rPr>
          <w:color w:val="000000" w:themeColor="text1"/>
          <w:spacing w:val="-1"/>
          <w:szCs w:val="28"/>
        </w:rPr>
        <w:t xml:space="preserve">, Chiến lược phát triển nông nghiệp và nông thôn bền vững, Chiến lược phát triển quốc gia về tăng trưởng xanh và Chiến lược phát triển kinh tế - xã hội 10 năm giai đoạn đến năm 2030; lộ trình phát triển bền vững Việt Nam đến năm 2030; </w:t>
      </w:r>
      <w:r w:rsidR="00F82BCA" w:rsidRPr="003B1528">
        <w:rPr>
          <w:color w:val="000000" w:themeColor="text1"/>
          <w:spacing w:val="-1"/>
          <w:szCs w:val="28"/>
        </w:rPr>
        <w:t>một</w:t>
      </w:r>
      <w:r w:rsidR="00853B97" w:rsidRPr="003B1528">
        <w:rPr>
          <w:color w:val="000000" w:themeColor="text1"/>
          <w:spacing w:val="-1"/>
          <w:szCs w:val="28"/>
        </w:rPr>
        <w:t xml:space="preserve"> số chủ trương mới của Đảng như Nghị quyết 57-NQ/TW ngày 22/12/2024 </w:t>
      </w:r>
      <w:r w:rsidR="00BD3833" w:rsidRPr="003B1528">
        <w:rPr>
          <w:color w:val="000000" w:themeColor="text1"/>
          <w:spacing w:val="-1"/>
          <w:szCs w:val="28"/>
        </w:rPr>
        <w:t>của Bộ Chính trị</w:t>
      </w:r>
      <w:r w:rsidR="00BD3833" w:rsidRPr="003B1528">
        <w:rPr>
          <w:spacing w:val="-1"/>
          <w:szCs w:val="28"/>
        </w:rPr>
        <w:t xml:space="preserve"> về đột phá phát triển khoa học, công nghệ, đổi mới sáng tạo và chuyển đổi số quốc gia,</w:t>
      </w:r>
      <w:r w:rsidR="00853B97" w:rsidRPr="003B1528">
        <w:rPr>
          <w:color w:val="000000" w:themeColor="text1"/>
          <w:spacing w:val="-1"/>
          <w:szCs w:val="28"/>
        </w:rPr>
        <w:t xml:space="preserve"> Nghị quyết số 68-NQ/TW ngày 04/5/2025 của Bộ Chính trị</w:t>
      </w:r>
      <w:r w:rsidR="00BD3833" w:rsidRPr="003B1528">
        <w:rPr>
          <w:color w:val="000000" w:themeColor="text1"/>
          <w:spacing w:val="-1"/>
          <w:szCs w:val="28"/>
        </w:rPr>
        <w:t xml:space="preserve"> </w:t>
      </w:r>
      <w:r w:rsidR="00BD3833" w:rsidRPr="003B1528">
        <w:rPr>
          <w:spacing w:val="-1"/>
          <w:szCs w:val="28"/>
        </w:rPr>
        <w:t>về phát triển kinh tế tư nhân</w:t>
      </w:r>
      <w:r w:rsidR="00853B97" w:rsidRPr="003B1528">
        <w:rPr>
          <w:color w:val="000000" w:themeColor="text1"/>
          <w:spacing w:val="-1"/>
          <w:szCs w:val="28"/>
        </w:rPr>
        <w:t xml:space="preserve">; các </w:t>
      </w:r>
      <w:r w:rsidR="00F82BCA" w:rsidRPr="003B1528">
        <w:rPr>
          <w:color w:val="000000" w:themeColor="text1"/>
          <w:spacing w:val="-1"/>
          <w:szCs w:val="28"/>
        </w:rPr>
        <w:t>n</w:t>
      </w:r>
      <w:r w:rsidR="00853B97" w:rsidRPr="003B1528">
        <w:rPr>
          <w:color w:val="000000" w:themeColor="text1"/>
          <w:spacing w:val="-1"/>
          <w:szCs w:val="28"/>
        </w:rPr>
        <w:t>ghị quyết của Quốc hội; định hướng, cơ chế, chính sách có liên quan đã được Thủ tướng Chính phủ phê duyệt thực hiện trong giai đoạn đến năm 2030</w:t>
      </w:r>
      <w:r w:rsidR="00853B97" w:rsidRPr="003B1528">
        <w:rPr>
          <w:i/>
          <w:iCs/>
          <w:color w:val="000000" w:themeColor="text1"/>
          <w:spacing w:val="-1"/>
          <w:szCs w:val="28"/>
        </w:rPr>
        <w:t>…</w:t>
      </w:r>
      <w:r w:rsidR="00EE4E3C" w:rsidRPr="003B1528">
        <w:rPr>
          <w:i/>
          <w:iCs/>
          <w:color w:val="000000" w:themeColor="text1"/>
          <w:spacing w:val="-1"/>
          <w:szCs w:val="28"/>
        </w:rPr>
        <w:t xml:space="preserve"> </w:t>
      </w:r>
    </w:p>
    <w:p w14:paraId="0AFDE1B9" w14:textId="34E29B23" w:rsidR="00954935" w:rsidRPr="0025772B" w:rsidRDefault="00954935" w:rsidP="00E93FCC">
      <w:pPr>
        <w:spacing w:after="0" w:line="360" w:lineRule="atLeast"/>
        <w:rPr>
          <w:szCs w:val="28"/>
        </w:rPr>
      </w:pPr>
      <w:r w:rsidRPr="0025772B">
        <w:rPr>
          <w:szCs w:val="28"/>
        </w:rPr>
        <w:t>- Chương trình xây dựng NTM và giảm nghèo bền vững cùng với các chương trình MTQG khác sẽ tiếp tục được triển khai trên phạm vi cả nước</w:t>
      </w:r>
      <w:r w:rsidR="00D22910" w:rsidRPr="0025772B">
        <w:rPr>
          <w:szCs w:val="28"/>
        </w:rPr>
        <w:t xml:space="preserve"> trong giai đoạn tới</w:t>
      </w:r>
      <w:r w:rsidRPr="0025772B">
        <w:rPr>
          <w:szCs w:val="28"/>
        </w:rPr>
        <w:t xml:space="preserve">, là nhiệm vụ của cả hệ thống chính trị và toàn xã hội, do vậy, </w:t>
      </w:r>
      <w:r w:rsidR="00D22910" w:rsidRPr="0025772B">
        <w:rPr>
          <w:szCs w:val="28"/>
        </w:rPr>
        <w:t>cần</w:t>
      </w:r>
      <w:r w:rsidRPr="0025772B">
        <w:rPr>
          <w:szCs w:val="28"/>
        </w:rPr>
        <w:t xml:space="preserve"> tích hợp các mục tiêu, nhiệm vụ có liên quan vào Bộ tiêu chí NTM </w:t>
      </w:r>
      <w:r w:rsidR="00D22910" w:rsidRPr="0025772B">
        <w:rPr>
          <w:szCs w:val="28"/>
        </w:rPr>
        <w:t>để</w:t>
      </w:r>
      <w:r w:rsidR="00542585" w:rsidRPr="0025772B">
        <w:rPr>
          <w:szCs w:val="28"/>
        </w:rPr>
        <w:t xml:space="preserve"> </w:t>
      </w:r>
      <w:r w:rsidR="00ED022B" w:rsidRPr="0025772B">
        <w:rPr>
          <w:szCs w:val="28"/>
        </w:rPr>
        <w:t xml:space="preserve">áp dụng trong giai đoạn tới, sẽ </w:t>
      </w:r>
      <w:r w:rsidRPr="0025772B">
        <w:rPr>
          <w:szCs w:val="28"/>
        </w:rPr>
        <w:t xml:space="preserve">giúp các bộ, ngành, địa phương </w:t>
      </w:r>
      <w:r w:rsidR="00ED022B" w:rsidRPr="0025772B">
        <w:rPr>
          <w:szCs w:val="28"/>
        </w:rPr>
        <w:t xml:space="preserve">tiếp tục </w:t>
      </w:r>
      <w:r w:rsidRPr="0025772B">
        <w:rPr>
          <w:szCs w:val="28"/>
        </w:rPr>
        <w:t>tăng cường được công tác theo dõi, đánh giá và tổ chức thực hiện, đặc biệt là trong cơ cấu lại ngành nông nghiệp, phát triển kinh tế nông thôn, xây</w:t>
      </w:r>
      <w:r w:rsidRPr="0025772B">
        <w:rPr>
          <w:szCs w:val="28"/>
          <w:lang w:val="vi-VN"/>
        </w:rPr>
        <w:t xml:space="preserve"> dựng nếp sống văn hoá, </w:t>
      </w:r>
      <w:r w:rsidRPr="0025772B">
        <w:rPr>
          <w:szCs w:val="28"/>
        </w:rPr>
        <w:t>bảo vệ môi trường, đảm</w:t>
      </w:r>
      <w:r w:rsidRPr="0025772B">
        <w:rPr>
          <w:szCs w:val="28"/>
          <w:lang w:val="vi-VN"/>
        </w:rPr>
        <w:t xml:space="preserve"> bảo an ninh trật tự</w:t>
      </w:r>
      <w:r w:rsidRPr="0025772B">
        <w:rPr>
          <w:szCs w:val="28"/>
        </w:rPr>
        <w:t xml:space="preserve">, phát triển bao trùm và bền vững… </w:t>
      </w:r>
      <w:r w:rsidR="00981246">
        <w:rPr>
          <w:szCs w:val="28"/>
        </w:rPr>
        <w:t xml:space="preserve"> </w:t>
      </w:r>
    </w:p>
    <w:p w14:paraId="37802ABA" w14:textId="19A77DE9" w:rsidR="00F9417E" w:rsidRPr="0025772B" w:rsidRDefault="00274B98" w:rsidP="00E93FCC">
      <w:pPr>
        <w:spacing w:after="0" w:line="360" w:lineRule="atLeast"/>
        <w:rPr>
          <w:b/>
          <w:bCs/>
          <w:color w:val="000000" w:themeColor="text1"/>
          <w:szCs w:val="28"/>
        </w:rPr>
      </w:pPr>
      <w:r w:rsidRPr="0025772B">
        <w:rPr>
          <w:b/>
          <w:bCs/>
          <w:color w:val="000000" w:themeColor="text1"/>
          <w:szCs w:val="28"/>
        </w:rPr>
        <w:t>5</w:t>
      </w:r>
      <w:r w:rsidR="00F858AD" w:rsidRPr="0025772B">
        <w:rPr>
          <w:b/>
          <w:bCs/>
          <w:color w:val="000000" w:themeColor="text1"/>
          <w:szCs w:val="28"/>
        </w:rPr>
        <w:t>. Những nội dung khác</w:t>
      </w:r>
      <w:r w:rsidR="00857F55" w:rsidRPr="0025772B">
        <w:rPr>
          <w:b/>
          <w:bCs/>
          <w:color w:val="000000" w:themeColor="text1"/>
          <w:szCs w:val="28"/>
        </w:rPr>
        <w:t xml:space="preserve"> </w:t>
      </w:r>
    </w:p>
    <w:p w14:paraId="2F7AEB74" w14:textId="77777777" w:rsidR="000F6047" w:rsidRPr="0025772B" w:rsidRDefault="000F6047" w:rsidP="00E93FCC">
      <w:pPr>
        <w:spacing w:after="0" w:line="360" w:lineRule="atLeast"/>
        <w:rPr>
          <w:szCs w:val="28"/>
        </w:rPr>
      </w:pPr>
      <w:r w:rsidRPr="0025772B">
        <w:rPr>
          <w:szCs w:val="28"/>
        </w:rPr>
        <w:t xml:space="preserve">Quyết định ban hành Bộ tiêu chí NTM để thực hiện trong giai đoạn 2021-2025 được ban hành dưới dạng văn bản hành chính, nên các địa phương không thống nhất về thể thức ban hành văn bản cụ thể hóa các chỉ tiêu, tiêu chí NTM được phân cấp </w:t>
      </w:r>
      <w:r w:rsidRPr="0025772B">
        <w:rPr>
          <w:i/>
          <w:iCs/>
          <w:szCs w:val="28"/>
        </w:rPr>
        <w:t>(nhiều địa phương ban hành dưới dạng văn bản hành chính, trong khi có một số địa phương ban hành dưới dạng văn bản quy phạm pháp luật)</w:t>
      </w:r>
      <w:r w:rsidRPr="0025772B">
        <w:rPr>
          <w:szCs w:val="28"/>
        </w:rPr>
        <w:t xml:space="preserve">. </w:t>
      </w:r>
    </w:p>
    <w:p w14:paraId="4916DDAD" w14:textId="62239801" w:rsidR="00B22CA6" w:rsidRPr="0025772B" w:rsidRDefault="00B22CA6" w:rsidP="007531F6">
      <w:pPr>
        <w:spacing w:after="0" w:line="350" w:lineRule="atLeast"/>
        <w:rPr>
          <w:b/>
          <w:bCs/>
          <w:color w:val="000000" w:themeColor="text1"/>
          <w:szCs w:val="28"/>
        </w:rPr>
      </w:pPr>
      <w:r w:rsidRPr="0025772B">
        <w:rPr>
          <w:b/>
          <w:bCs/>
          <w:color w:val="000000" w:themeColor="text1"/>
          <w:szCs w:val="28"/>
        </w:rPr>
        <w:lastRenderedPageBreak/>
        <w:t>III. ĐỀ XUẤT, KIẾN NGHỊ</w:t>
      </w:r>
    </w:p>
    <w:p w14:paraId="78385332" w14:textId="7E21ABDD" w:rsidR="005C5BD1" w:rsidRPr="00A4237C" w:rsidRDefault="00A4237C" w:rsidP="00A4237C">
      <w:pPr>
        <w:spacing w:after="0" w:line="350" w:lineRule="atLeast"/>
        <w:rPr>
          <w:szCs w:val="28"/>
        </w:rPr>
      </w:pPr>
      <w:r w:rsidRPr="00DF37D8">
        <w:rPr>
          <w:color w:val="000000" w:themeColor="text1"/>
          <w:spacing w:val="-2"/>
          <w:szCs w:val="28"/>
        </w:rPr>
        <w:t xml:space="preserve">Thực hiện nhiệm vụ được Chính phủ, Thủ tướng Chính phủ giao </w:t>
      </w:r>
      <w:r>
        <w:rPr>
          <w:color w:val="000000" w:themeColor="text1"/>
          <w:spacing w:val="-2"/>
          <w:szCs w:val="28"/>
        </w:rPr>
        <w:t>và</w:t>
      </w:r>
      <w:r w:rsidRPr="00DF37D8">
        <w:rPr>
          <w:color w:val="000000" w:themeColor="text1"/>
          <w:spacing w:val="-2"/>
          <w:szCs w:val="28"/>
        </w:rPr>
        <w:t xml:space="preserve"> quy định của Luật Ban hành văn bản quy phạm pháp luật,</w:t>
      </w:r>
      <w:r>
        <w:rPr>
          <w:color w:val="000000" w:themeColor="text1"/>
          <w:spacing w:val="-2"/>
          <w:szCs w:val="28"/>
        </w:rPr>
        <w:t xml:space="preserve"> </w:t>
      </w:r>
      <w:r w:rsidR="005C5BD1" w:rsidRPr="00893AE7">
        <w:rPr>
          <w:color w:val="000000" w:themeColor="text1"/>
          <w:szCs w:val="28"/>
        </w:rPr>
        <w:t xml:space="preserve">Bộ Nông nghiệp và Môi trường </w:t>
      </w:r>
      <w:r w:rsidR="004C0295" w:rsidRPr="00893AE7">
        <w:rPr>
          <w:color w:val="000000" w:themeColor="text1"/>
          <w:szCs w:val="28"/>
        </w:rPr>
        <w:t xml:space="preserve">chủ trì, phối hợp với bộ, ngành, địa phương có liên quan </w:t>
      </w:r>
      <w:r w:rsidR="005C5BD1" w:rsidRPr="00893AE7">
        <w:rPr>
          <w:color w:val="000000" w:themeColor="text1"/>
          <w:szCs w:val="28"/>
        </w:rPr>
        <w:t>nghiên cứu, rà soát, đề xuất, xây dựng, hoàn thiện dự thảo</w:t>
      </w:r>
      <w:r w:rsidR="0013387F" w:rsidRPr="00893AE7">
        <w:rPr>
          <w:color w:val="000000" w:themeColor="text1"/>
          <w:szCs w:val="28"/>
        </w:rPr>
        <w:t xml:space="preserve"> Quyết định ban hành Bộ tiêu chí NTM các cấp giai đoạn 2026-2030</w:t>
      </w:r>
      <w:r w:rsidR="001417E6" w:rsidRPr="00893AE7">
        <w:rPr>
          <w:color w:val="000000" w:themeColor="text1"/>
          <w:szCs w:val="28"/>
        </w:rPr>
        <w:t>,</w:t>
      </w:r>
      <w:r w:rsidR="0013387F" w:rsidRPr="00893AE7">
        <w:rPr>
          <w:color w:val="000000" w:themeColor="text1"/>
          <w:szCs w:val="28"/>
        </w:rPr>
        <w:t xml:space="preserve"> kính </w:t>
      </w:r>
      <w:r w:rsidR="001417E6" w:rsidRPr="00893AE7">
        <w:rPr>
          <w:color w:val="000000" w:themeColor="text1"/>
          <w:szCs w:val="28"/>
        </w:rPr>
        <w:t>đề nghị</w:t>
      </w:r>
      <w:r w:rsidR="0013387F" w:rsidRPr="00893AE7">
        <w:rPr>
          <w:color w:val="000000" w:themeColor="text1"/>
          <w:szCs w:val="28"/>
        </w:rPr>
        <w:t xml:space="preserve"> Thủ tướng Chính phủ xem xét, phê duyệt</w:t>
      </w:r>
      <w:r w:rsidR="00EF7CF3" w:rsidRPr="00893AE7">
        <w:rPr>
          <w:color w:val="000000" w:themeColor="text1"/>
          <w:szCs w:val="28"/>
        </w:rPr>
        <w:t xml:space="preserve"> dưới dạng văn bản quy phạm pháp luật</w:t>
      </w:r>
      <w:r w:rsidR="0013387F" w:rsidRPr="00893AE7">
        <w:rPr>
          <w:color w:val="000000" w:themeColor="text1"/>
          <w:szCs w:val="28"/>
        </w:rPr>
        <w:t xml:space="preserve">, góp phần hoàn thiện </w:t>
      </w:r>
      <w:r w:rsidR="000A1533" w:rsidRPr="00893AE7">
        <w:rPr>
          <w:color w:val="000000" w:themeColor="text1"/>
          <w:szCs w:val="28"/>
        </w:rPr>
        <w:t xml:space="preserve">hệ thống </w:t>
      </w:r>
      <w:r w:rsidR="0013387F" w:rsidRPr="00893AE7">
        <w:rPr>
          <w:color w:val="000000" w:themeColor="text1"/>
          <w:szCs w:val="28"/>
        </w:rPr>
        <w:t xml:space="preserve">khung khổ pháp luật, </w:t>
      </w:r>
      <w:r w:rsidR="0013387F" w:rsidRPr="00893AE7">
        <w:rPr>
          <w:color w:val="000000" w:themeColor="text1"/>
          <w:szCs w:val="28"/>
          <w:lang w:val="hr-HR"/>
        </w:rPr>
        <w:t xml:space="preserve">nâng cao hiệu lực, hiệu quả hoạt động quản lý nhà nước </w:t>
      </w:r>
      <w:r w:rsidR="00DF2A44">
        <w:rPr>
          <w:color w:val="000000" w:themeColor="text1"/>
          <w:szCs w:val="28"/>
          <w:lang w:val="hr-HR"/>
        </w:rPr>
        <w:t>về</w:t>
      </w:r>
      <w:r w:rsidR="0013387F" w:rsidRPr="00893AE7">
        <w:rPr>
          <w:color w:val="000000" w:themeColor="text1"/>
          <w:szCs w:val="28"/>
          <w:lang w:val="hr-HR"/>
        </w:rPr>
        <w:t xml:space="preserve"> xây dựng NTM</w:t>
      </w:r>
      <w:r w:rsidR="0013387F" w:rsidRPr="00893AE7">
        <w:rPr>
          <w:color w:val="000000" w:themeColor="text1"/>
          <w:szCs w:val="28"/>
        </w:rPr>
        <w:t xml:space="preserve">, để các cơ quan, địa phương có liên quan có căn cứ pháp lý, thống nhất </w:t>
      </w:r>
      <w:r w:rsidR="001E5CA0" w:rsidRPr="00893AE7">
        <w:rPr>
          <w:color w:val="000000" w:themeColor="text1"/>
          <w:szCs w:val="28"/>
        </w:rPr>
        <w:t xml:space="preserve">áp dụng </w:t>
      </w:r>
      <w:r w:rsidR="0013387F" w:rsidRPr="00893AE7">
        <w:rPr>
          <w:color w:val="000000" w:themeColor="text1"/>
          <w:szCs w:val="28"/>
        </w:rPr>
        <w:t>trong công tác lập kế hoạch, triển khai tổ chức thực hiện và đánh giá kết quả thực hiện</w:t>
      </w:r>
      <w:r w:rsidR="00F6616B">
        <w:rPr>
          <w:color w:val="000000" w:themeColor="text1"/>
          <w:szCs w:val="28"/>
        </w:rPr>
        <w:t xml:space="preserve">, xét công nhận đạt chuẩn/hoàn thành nhiệm vụ </w:t>
      </w:r>
      <w:r w:rsidR="0013387F" w:rsidRPr="00893AE7">
        <w:rPr>
          <w:color w:val="000000" w:themeColor="text1"/>
          <w:szCs w:val="28"/>
        </w:rPr>
        <w:t>xây dựng NTM trong giai đoạn 2026-2030</w:t>
      </w:r>
      <w:r w:rsidR="00DE5FE8" w:rsidRPr="00893AE7">
        <w:rPr>
          <w:color w:val="000000" w:themeColor="text1"/>
          <w:szCs w:val="28"/>
        </w:rPr>
        <w:t xml:space="preserve">, góp phần </w:t>
      </w:r>
      <w:r w:rsidR="00440FB4">
        <w:rPr>
          <w:color w:val="000000" w:themeColor="text1"/>
          <w:szCs w:val="28"/>
        </w:rPr>
        <w:t xml:space="preserve">đẩy nhanh tiến trình công nghiệp hóa, hiện đại hóa nông nghiệp, nông thôn, </w:t>
      </w:r>
      <w:r w:rsidR="00DE5FE8" w:rsidRPr="00893AE7">
        <w:rPr>
          <w:color w:val="000000" w:themeColor="text1"/>
          <w:szCs w:val="28"/>
        </w:rPr>
        <w:t xml:space="preserve">thúc đẩy phát triển kinh tế - xã hội, nâng cao hơn chất lượng cuộc sống của người dân nông thôn, thực hiện hoàn thành mục tiêu </w:t>
      </w:r>
      <w:r w:rsidR="004556AC" w:rsidRPr="00893AE7">
        <w:rPr>
          <w:color w:val="000000" w:themeColor="text1"/>
          <w:szCs w:val="28"/>
        </w:rPr>
        <w:t>x</w:t>
      </w:r>
      <w:r w:rsidR="00DE5FE8" w:rsidRPr="00893AE7">
        <w:rPr>
          <w:color w:val="000000" w:themeColor="text1"/>
          <w:szCs w:val="28"/>
        </w:rPr>
        <w:t>ây dựng NTM được Quốc hội phê duyệt</w:t>
      </w:r>
      <w:r w:rsidR="0013387F" w:rsidRPr="00893AE7">
        <w:rPr>
          <w:color w:val="000000" w:themeColor="text1"/>
          <w:szCs w:val="28"/>
        </w:rPr>
        <w:t xml:space="preserve">. </w:t>
      </w:r>
    </w:p>
    <w:p w14:paraId="0B4B5674" w14:textId="4F308EEA" w:rsidR="00EE073B" w:rsidRPr="0025772B" w:rsidRDefault="00094888" w:rsidP="007531F6">
      <w:pPr>
        <w:spacing w:after="240" w:line="350" w:lineRule="atLeast"/>
        <w:rPr>
          <w:color w:val="000000" w:themeColor="text1"/>
          <w:szCs w:val="28"/>
        </w:rPr>
      </w:pPr>
      <w:r w:rsidRPr="0025772B">
        <w:rPr>
          <w:color w:val="000000" w:themeColor="text1"/>
          <w:szCs w:val="28"/>
        </w:rPr>
        <w:t>Bộ Nông nghiệp và Môi trường kính báo cáo và xin ý kiến chỉ đạo của Thủ tướng Chính phủ.</w:t>
      </w:r>
    </w:p>
    <w:tbl>
      <w:tblPr>
        <w:tblW w:w="9072" w:type="dxa"/>
        <w:tblLook w:val="01E0" w:firstRow="1" w:lastRow="1" w:firstColumn="1" w:lastColumn="1" w:noHBand="0" w:noVBand="0"/>
      </w:tblPr>
      <w:tblGrid>
        <w:gridCol w:w="5529"/>
        <w:gridCol w:w="3543"/>
      </w:tblGrid>
      <w:tr w:rsidR="00E63DE1" w:rsidRPr="00E63DE1" w14:paraId="246FE548" w14:textId="77777777" w:rsidTr="004C6BE4">
        <w:tc>
          <w:tcPr>
            <w:tcW w:w="5529" w:type="dxa"/>
          </w:tcPr>
          <w:p w14:paraId="397D23C2" w14:textId="77777777" w:rsidR="00B816B6" w:rsidRPr="00E63DE1" w:rsidRDefault="00B816B6" w:rsidP="00A113C0">
            <w:pPr>
              <w:spacing w:before="0" w:after="0"/>
              <w:ind w:left="-108" w:firstLine="0"/>
              <w:rPr>
                <w:b/>
                <w:color w:val="000000" w:themeColor="text1"/>
                <w:sz w:val="24"/>
                <w:szCs w:val="28"/>
              </w:rPr>
            </w:pPr>
            <w:r w:rsidRPr="00E63DE1">
              <w:rPr>
                <w:b/>
                <w:i/>
                <w:color w:val="000000" w:themeColor="text1"/>
                <w:sz w:val="24"/>
                <w:szCs w:val="28"/>
              </w:rPr>
              <w:t>Nơi nhận:</w:t>
            </w:r>
          </w:p>
          <w:p w14:paraId="10D18ABE" w14:textId="77777777" w:rsidR="00B816B6" w:rsidRPr="00E63DE1" w:rsidRDefault="00B816B6" w:rsidP="00A113C0">
            <w:pPr>
              <w:spacing w:before="0" w:after="0"/>
              <w:ind w:left="-108" w:firstLine="0"/>
              <w:rPr>
                <w:color w:val="000000" w:themeColor="text1"/>
                <w:sz w:val="22"/>
                <w:szCs w:val="22"/>
              </w:rPr>
            </w:pPr>
            <w:r w:rsidRPr="00E63DE1">
              <w:rPr>
                <w:color w:val="000000" w:themeColor="text1"/>
                <w:sz w:val="22"/>
                <w:szCs w:val="22"/>
              </w:rPr>
              <w:t>- Thủ tướng Chính phủ;</w:t>
            </w:r>
          </w:p>
          <w:p w14:paraId="00528674" w14:textId="5FC9BBDB" w:rsidR="00551853" w:rsidRPr="00E63DE1" w:rsidRDefault="00551853" w:rsidP="00A113C0">
            <w:pPr>
              <w:spacing w:before="0" w:after="0"/>
              <w:ind w:left="-108" w:firstLine="0"/>
              <w:rPr>
                <w:color w:val="000000" w:themeColor="text1"/>
                <w:sz w:val="22"/>
                <w:szCs w:val="22"/>
              </w:rPr>
            </w:pPr>
            <w:r w:rsidRPr="00E63DE1">
              <w:rPr>
                <w:color w:val="000000" w:themeColor="text1"/>
                <w:sz w:val="22"/>
                <w:szCs w:val="22"/>
              </w:rPr>
              <w:t>- Phó TTgTTCP Nguyễn Hòa Bình;</w:t>
            </w:r>
          </w:p>
          <w:p w14:paraId="612E75D4" w14:textId="77777777" w:rsidR="001F1831" w:rsidRDefault="001F1831" w:rsidP="001F1831">
            <w:pPr>
              <w:spacing w:before="0" w:after="0"/>
              <w:ind w:left="-108" w:firstLine="0"/>
              <w:rPr>
                <w:color w:val="000000" w:themeColor="text1"/>
                <w:sz w:val="22"/>
                <w:szCs w:val="22"/>
              </w:rPr>
            </w:pPr>
            <w:r w:rsidRPr="00E63DE1">
              <w:rPr>
                <w:color w:val="000000" w:themeColor="text1"/>
                <w:sz w:val="22"/>
                <w:szCs w:val="22"/>
              </w:rPr>
              <w:t xml:space="preserve">- Phó TTgCP Trần Hồng Hà; </w:t>
            </w:r>
          </w:p>
          <w:p w14:paraId="5ED2E9D7" w14:textId="137A8DC9" w:rsidR="00F05765" w:rsidRPr="00E63DE1" w:rsidRDefault="00F05765" w:rsidP="001F1831">
            <w:pPr>
              <w:spacing w:before="0" w:after="0"/>
              <w:ind w:left="-108" w:firstLine="0"/>
              <w:rPr>
                <w:color w:val="000000" w:themeColor="text1"/>
                <w:sz w:val="22"/>
                <w:szCs w:val="22"/>
              </w:rPr>
            </w:pPr>
            <w:r>
              <w:rPr>
                <w:color w:val="000000" w:themeColor="text1"/>
                <w:sz w:val="22"/>
                <w:szCs w:val="22"/>
              </w:rPr>
              <w:t>- Thứ trưởng Võ Văn Hưng;</w:t>
            </w:r>
          </w:p>
          <w:p w14:paraId="0728C4F3" w14:textId="77777777" w:rsidR="00B46D93" w:rsidRDefault="00B46D93" w:rsidP="00B46D93">
            <w:pPr>
              <w:spacing w:before="0" w:after="0"/>
              <w:ind w:left="-108" w:firstLine="0"/>
              <w:rPr>
                <w:color w:val="000000" w:themeColor="text1"/>
                <w:sz w:val="22"/>
                <w:szCs w:val="22"/>
              </w:rPr>
            </w:pPr>
            <w:r>
              <w:rPr>
                <w:color w:val="000000" w:themeColor="text1"/>
                <w:sz w:val="22"/>
                <w:szCs w:val="22"/>
              </w:rPr>
              <w:t>- Thứ trưởng Trần Thanh Nam;</w:t>
            </w:r>
          </w:p>
          <w:p w14:paraId="1FD8F1AD" w14:textId="77777777" w:rsidR="00B816B6" w:rsidRPr="00E63DE1" w:rsidRDefault="00B816B6" w:rsidP="00A113C0">
            <w:pPr>
              <w:spacing w:before="0" w:after="0"/>
              <w:ind w:left="-108" w:firstLine="0"/>
              <w:rPr>
                <w:color w:val="000000" w:themeColor="text1"/>
                <w:sz w:val="22"/>
                <w:szCs w:val="22"/>
              </w:rPr>
            </w:pPr>
            <w:r w:rsidRPr="00E63DE1">
              <w:rPr>
                <w:color w:val="000000" w:themeColor="text1"/>
                <w:sz w:val="22"/>
                <w:szCs w:val="22"/>
              </w:rPr>
              <w:t>- Văn phòng Chính phủ;</w:t>
            </w:r>
          </w:p>
          <w:p w14:paraId="60BC49CB" w14:textId="2D7AFBB0" w:rsidR="00B816B6" w:rsidRPr="00E63DE1" w:rsidRDefault="00B816B6" w:rsidP="00A113C0">
            <w:pPr>
              <w:spacing w:before="0" w:after="0"/>
              <w:ind w:left="-108" w:firstLine="0"/>
              <w:rPr>
                <w:color w:val="000000" w:themeColor="text1"/>
                <w:sz w:val="22"/>
                <w:szCs w:val="22"/>
              </w:rPr>
            </w:pPr>
            <w:r w:rsidRPr="00E63DE1">
              <w:rPr>
                <w:color w:val="000000" w:themeColor="text1"/>
                <w:sz w:val="22"/>
                <w:szCs w:val="22"/>
              </w:rPr>
              <w:t xml:space="preserve">- Các </w:t>
            </w:r>
            <w:r w:rsidR="00AC3BAC" w:rsidRPr="00E63DE1">
              <w:rPr>
                <w:color w:val="000000" w:themeColor="text1"/>
                <w:sz w:val="22"/>
                <w:szCs w:val="22"/>
              </w:rPr>
              <w:t>b</w:t>
            </w:r>
            <w:r w:rsidRPr="00E63DE1">
              <w:rPr>
                <w:color w:val="000000" w:themeColor="text1"/>
                <w:sz w:val="22"/>
                <w:szCs w:val="22"/>
              </w:rPr>
              <w:t xml:space="preserve">ộ, ngành </w:t>
            </w:r>
            <w:r w:rsidR="00AC3BAC" w:rsidRPr="00E63DE1">
              <w:rPr>
                <w:color w:val="000000" w:themeColor="text1"/>
                <w:sz w:val="22"/>
                <w:szCs w:val="22"/>
              </w:rPr>
              <w:t>t</w:t>
            </w:r>
            <w:r w:rsidRPr="00E63DE1">
              <w:rPr>
                <w:color w:val="000000" w:themeColor="text1"/>
                <w:sz w:val="22"/>
                <w:szCs w:val="22"/>
              </w:rPr>
              <w:t>rung ương có liên quan;</w:t>
            </w:r>
          </w:p>
          <w:p w14:paraId="3267E9AE" w14:textId="2D012428" w:rsidR="00B816B6" w:rsidRPr="00E63DE1" w:rsidRDefault="00B816B6" w:rsidP="00A113C0">
            <w:pPr>
              <w:spacing w:before="0" w:after="0"/>
              <w:ind w:left="-108" w:firstLine="0"/>
              <w:rPr>
                <w:color w:val="000000" w:themeColor="text1"/>
                <w:sz w:val="22"/>
                <w:szCs w:val="28"/>
              </w:rPr>
            </w:pPr>
            <w:r w:rsidRPr="00E63DE1">
              <w:rPr>
                <w:color w:val="000000" w:themeColor="text1"/>
                <w:sz w:val="22"/>
                <w:szCs w:val="28"/>
              </w:rPr>
              <w:t xml:space="preserve">- Lưu: VT, VPĐP. </w:t>
            </w:r>
          </w:p>
          <w:p w14:paraId="577C987E" w14:textId="77777777" w:rsidR="0013043E" w:rsidRPr="00E63DE1" w:rsidRDefault="0013043E" w:rsidP="00B70CEF">
            <w:pPr>
              <w:spacing w:before="0" w:after="0"/>
              <w:ind w:firstLine="0"/>
              <w:rPr>
                <w:color w:val="000000" w:themeColor="text1"/>
                <w:sz w:val="22"/>
                <w:szCs w:val="28"/>
              </w:rPr>
            </w:pPr>
          </w:p>
        </w:tc>
        <w:tc>
          <w:tcPr>
            <w:tcW w:w="3543" w:type="dxa"/>
          </w:tcPr>
          <w:p w14:paraId="61F30345" w14:textId="7F345628" w:rsidR="00B816B6" w:rsidRPr="00E63DE1" w:rsidRDefault="00583891" w:rsidP="00A113C0">
            <w:pPr>
              <w:tabs>
                <w:tab w:val="right" w:pos="5581"/>
              </w:tabs>
              <w:spacing w:before="0" w:after="0"/>
              <w:ind w:firstLine="0"/>
              <w:jc w:val="center"/>
              <w:rPr>
                <w:b/>
                <w:color w:val="000000" w:themeColor="text1"/>
                <w:sz w:val="26"/>
                <w:szCs w:val="28"/>
              </w:rPr>
            </w:pPr>
            <w:r w:rsidRPr="00E63DE1">
              <w:rPr>
                <w:b/>
                <w:color w:val="000000" w:themeColor="text1"/>
                <w:sz w:val="26"/>
                <w:szCs w:val="28"/>
              </w:rPr>
              <w:t xml:space="preserve">Q. </w:t>
            </w:r>
            <w:r w:rsidR="00B816B6" w:rsidRPr="00E63DE1">
              <w:rPr>
                <w:b/>
                <w:color w:val="000000" w:themeColor="text1"/>
                <w:sz w:val="26"/>
                <w:szCs w:val="28"/>
              </w:rPr>
              <w:t>BỘ TRƯỞNG</w:t>
            </w:r>
          </w:p>
          <w:p w14:paraId="42D164AE" w14:textId="33053EF5" w:rsidR="00B816B6" w:rsidRPr="00E63DE1" w:rsidRDefault="00B816B6" w:rsidP="00124020">
            <w:pPr>
              <w:tabs>
                <w:tab w:val="right" w:pos="5581"/>
              </w:tabs>
              <w:spacing w:before="0" w:after="0"/>
              <w:ind w:firstLine="0"/>
              <w:jc w:val="center"/>
              <w:rPr>
                <w:b/>
                <w:color w:val="000000" w:themeColor="text1"/>
                <w:sz w:val="26"/>
                <w:szCs w:val="28"/>
              </w:rPr>
            </w:pPr>
          </w:p>
          <w:p w14:paraId="76102F4A" w14:textId="77777777" w:rsidR="00B816B6" w:rsidRDefault="00B816B6" w:rsidP="00A113C0">
            <w:pPr>
              <w:tabs>
                <w:tab w:val="right" w:pos="5581"/>
              </w:tabs>
              <w:spacing w:before="0" w:after="0"/>
              <w:jc w:val="center"/>
              <w:rPr>
                <w:b/>
                <w:color w:val="000000" w:themeColor="text1"/>
                <w:szCs w:val="28"/>
              </w:rPr>
            </w:pPr>
          </w:p>
          <w:p w14:paraId="65F3200B" w14:textId="77777777" w:rsidR="00B816B6" w:rsidRPr="00E63DE1" w:rsidRDefault="00B816B6" w:rsidP="00A113C0">
            <w:pPr>
              <w:tabs>
                <w:tab w:val="right" w:pos="5581"/>
              </w:tabs>
              <w:spacing w:before="0" w:after="0"/>
              <w:jc w:val="center"/>
              <w:rPr>
                <w:b/>
                <w:color w:val="000000" w:themeColor="text1"/>
                <w:szCs w:val="28"/>
              </w:rPr>
            </w:pPr>
          </w:p>
          <w:p w14:paraId="752BA742" w14:textId="77777777" w:rsidR="002A58E9" w:rsidRDefault="002A58E9" w:rsidP="00A113C0">
            <w:pPr>
              <w:tabs>
                <w:tab w:val="right" w:pos="5581"/>
              </w:tabs>
              <w:spacing w:before="0" w:after="0"/>
              <w:jc w:val="center"/>
              <w:rPr>
                <w:b/>
                <w:color w:val="000000" w:themeColor="text1"/>
                <w:szCs w:val="28"/>
              </w:rPr>
            </w:pPr>
          </w:p>
          <w:p w14:paraId="652CD01A" w14:textId="77777777" w:rsidR="009B35F7" w:rsidRPr="00E63DE1" w:rsidRDefault="009B35F7" w:rsidP="00A113C0">
            <w:pPr>
              <w:tabs>
                <w:tab w:val="right" w:pos="5581"/>
              </w:tabs>
              <w:spacing w:before="0" w:after="0"/>
              <w:jc w:val="center"/>
              <w:rPr>
                <w:b/>
                <w:color w:val="000000" w:themeColor="text1"/>
                <w:szCs w:val="28"/>
              </w:rPr>
            </w:pPr>
          </w:p>
          <w:p w14:paraId="3944ACC0" w14:textId="77777777" w:rsidR="00B816B6" w:rsidRPr="00E63DE1" w:rsidRDefault="00B816B6" w:rsidP="00A113C0">
            <w:pPr>
              <w:tabs>
                <w:tab w:val="right" w:pos="5581"/>
              </w:tabs>
              <w:spacing w:before="0" w:after="0"/>
              <w:jc w:val="center"/>
              <w:rPr>
                <w:b/>
                <w:color w:val="000000" w:themeColor="text1"/>
                <w:szCs w:val="28"/>
              </w:rPr>
            </w:pPr>
          </w:p>
          <w:p w14:paraId="1AA4196B" w14:textId="607275F9" w:rsidR="00B816B6" w:rsidRPr="00E63DE1" w:rsidRDefault="00583891" w:rsidP="00A113C0">
            <w:pPr>
              <w:tabs>
                <w:tab w:val="right" w:pos="5581"/>
              </w:tabs>
              <w:spacing w:before="0" w:after="0"/>
              <w:ind w:firstLine="0"/>
              <w:jc w:val="center"/>
              <w:rPr>
                <w:b/>
                <w:color w:val="000000" w:themeColor="text1"/>
                <w:szCs w:val="28"/>
              </w:rPr>
            </w:pPr>
            <w:r w:rsidRPr="00E63DE1">
              <w:rPr>
                <w:b/>
                <w:color w:val="000000" w:themeColor="text1"/>
                <w:szCs w:val="28"/>
              </w:rPr>
              <w:t>Trần Đức Thắng</w:t>
            </w:r>
          </w:p>
        </w:tc>
      </w:tr>
    </w:tbl>
    <w:p w14:paraId="73BBB29A" w14:textId="77777777" w:rsidR="00E25747" w:rsidRPr="00241DC0" w:rsidRDefault="00E25747" w:rsidP="00A113C0">
      <w:pPr>
        <w:rPr>
          <w:color w:val="0000FF"/>
        </w:rPr>
      </w:pPr>
    </w:p>
    <w:sectPr w:rsidR="00E25747" w:rsidRPr="00241DC0" w:rsidSect="00734BC4">
      <w:headerReference w:type="default" r:id="rId9"/>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A4F" w14:textId="77777777" w:rsidR="00B73A8D" w:rsidRDefault="00B73A8D" w:rsidP="00B816B6">
      <w:pPr>
        <w:spacing w:before="0" w:after="0"/>
      </w:pPr>
      <w:r>
        <w:separator/>
      </w:r>
    </w:p>
  </w:endnote>
  <w:endnote w:type="continuationSeparator" w:id="0">
    <w:p w14:paraId="6244ADAB" w14:textId="77777777" w:rsidR="00B73A8D" w:rsidRDefault="00B73A8D" w:rsidP="00B816B6">
      <w:pPr>
        <w:spacing w:before="0" w:after="0"/>
      </w:pPr>
      <w:r>
        <w:continuationSeparator/>
      </w:r>
    </w:p>
  </w:endnote>
  <w:endnote w:type="continuationNotice" w:id="1">
    <w:p w14:paraId="1CFD1696" w14:textId="77777777" w:rsidR="00B73A8D" w:rsidRDefault="00B73A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265B" w14:textId="77777777" w:rsidR="00B73A8D" w:rsidRDefault="00B73A8D" w:rsidP="00B816B6">
      <w:pPr>
        <w:spacing w:before="0" w:after="0"/>
      </w:pPr>
      <w:r>
        <w:separator/>
      </w:r>
    </w:p>
  </w:footnote>
  <w:footnote w:type="continuationSeparator" w:id="0">
    <w:p w14:paraId="5F1F3AEF" w14:textId="77777777" w:rsidR="00B73A8D" w:rsidRDefault="00B73A8D" w:rsidP="00B816B6">
      <w:pPr>
        <w:spacing w:before="0" w:after="0"/>
      </w:pPr>
      <w:r>
        <w:continuationSeparator/>
      </w:r>
    </w:p>
  </w:footnote>
  <w:footnote w:type="continuationNotice" w:id="1">
    <w:p w14:paraId="385DF7D2" w14:textId="77777777" w:rsidR="00B73A8D" w:rsidRDefault="00B73A8D">
      <w:pPr>
        <w:spacing w:before="0" w:after="0"/>
      </w:pPr>
    </w:p>
  </w:footnote>
  <w:footnote w:id="2">
    <w:p w14:paraId="42E1B583" w14:textId="77777777" w:rsidR="007531F6" w:rsidRDefault="00F2463C" w:rsidP="00572933">
      <w:pPr>
        <w:pStyle w:val="FootnoteText"/>
        <w:spacing w:before="0" w:after="0"/>
        <w:rPr>
          <w:lang w:val="en-US"/>
        </w:rPr>
      </w:pPr>
      <w:r>
        <w:rPr>
          <w:rStyle w:val="FootnoteReference"/>
        </w:rPr>
        <w:footnoteRef/>
      </w:r>
      <w:r>
        <w:t xml:space="preserve"> - Cấp xã: phấn đấu cả nước có ít nhất 80% số xã đạt chuẩn NTM, trong đó có khoảng 40% số xã đạt chuẩn NTM nâng cao và 10% số xã đạt chuẩn NTM kiểu mẫu</w:t>
      </w:r>
      <w:r w:rsidR="00F80B7F">
        <w:rPr>
          <w:lang w:val="en-US"/>
        </w:rPr>
        <w:t>.</w:t>
      </w:r>
    </w:p>
    <w:p w14:paraId="0CED70DB" w14:textId="5B0AA827" w:rsidR="00F2463C" w:rsidRPr="00F80B7F" w:rsidRDefault="00F2463C" w:rsidP="00572933">
      <w:pPr>
        <w:pStyle w:val="FootnoteText"/>
        <w:spacing w:before="0" w:after="0"/>
        <w:rPr>
          <w:lang w:val="en-US"/>
        </w:rPr>
      </w:pPr>
      <w:r>
        <w:t>- Cấp huyện: phấn đấu cả nước có ít nhất 50% huyện, thị xã, thành phố trực thuộc cấp tỉnh đạt chuẩn/hoàn thành nhiệm vụ xây dựng NTM. Trong số các huyện đạt chuẩn NTM có ít nhất 20% số huyện đạt chuẩn NTM nâng cao, NTM kiểu mẫu</w:t>
      </w:r>
      <w:r w:rsidR="00F80B7F">
        <w:rPr>
          <w:lang w:val="en-US"/>
        </w:rPr>
        <w:t>.</w:t>
      </w:r>
    </w:p>
    <w:p w14:paraId="3F865F87" w14:textId="4523D334" w:rsidR="00F2463C" w:rsidRDefault="00F2463C" w:rsidP="00572933">
      <w:pPr>
        <w:pStyle w:val="FootnoteText"/>
        <w:spacing w:before="0" w:after="0"/>
      </w:pPr>
      <w:r>
        <w:t>- Cấp tỉnh: phấn đấu cả nước có khoảng từ 17-19 tỉnh, thành phố trực thuộc trung ương được Thủ tướng Chính phủ công nhận hoàn thành nhiệm vụ xây dựng NTM</w:t>
      </w:r>
      <w:r w:rsidR="00F80B7F">
        <w:rPr>
          <w:lang w:val="en-US"/>
        </w:rPr>
        <w:t>.</w:t>
      </w:r>
    </w:p>
  </w:footnote>
  <w:footnote w:id="3">
    <w:p w14:paraId="01ADC88F" w14:textId="24B5AA60" w:rsidR="00D0040B" w:rsidRPr="007531F6" w:rsidRDefault="00D0040B" w:rsidP="003B1528">
      <w:pPr>
        <w:pStyle w:val="FootnoteText"/>
        <w:spacing w:before="0" w:after="0"/>
        <w:rPr>
          <w:lang w:val="en-US"/>
        </w:rPr>
      </w:pPr>
      <w:r>
        <w:rPr>
          <w:rStyle w:val="FootnoteReference"/>
        </w:rPr>
        <w:footnoteRef/>
      </w:r>
      <w:r>
        <w:t xml:space="preserve"> Huyện</w:t>
      </w:r>
      <w:r w:rsidR="00FD7D9B">
        <w:rPr>
          <w:lang w:val="en-US"/>
        </w:rPr>
        <w:t xml:space="preserve"> Yên Lạc </w:t>
      </w:r>
      <w:r w:rsidR="00FD7D9B" w:rsidRPr="00FD7D9B">
        <w:rPr>
          <w:i/>
          <w:iCs/>
          <w:lang w:val="en-US"/>
        </w:rPr>
        <w:t>(tỉnh Vĩnh Phúc)</w:t>
      </w:r>
      <w:r w:rsidR="00FD7D9B">
        <w:rPr>
          <w:lang w:val="en-US"/>
        </w:rPr>
        <w:t>; huyện</w:t>
      </w:r>
      <w:r>
        <w:t xml:space="preserve"> Đầm Hà</w:t>
      </w:r>
      <w:r w:rsidR="00E632DB">
        <w:rPr>
          <w:lang w:val="en-US"/>
        </w:rPr>
        <w:t>,</w:t>
      </w:r>
      <w:r>
        <w:t xml:space="preserve"> Tiên Yên </w:t>
      </w:r>
      <w:r w:rsidR="000B7B8A" w:rsidRPr="000B7B8A">
        <w:rPr>
          <w:i/>
          <w:iCs/>
          <w:lang w:val="en-US"/>
        </w:rPr>
        <w:t>(</w:t>
      </w:r>
      <w:r w:rsidRPr="000B7B8A">
        <w:rPr>
          <w:i/>
          <w:iCs/>
        </w:rPr>
        <w:t>tỉnh Quảng Ninh</w:t>
      </w:r>
      <w:r w:rsidR="000B7B8A" w:rsidRPr="000B7B8A">
        <w:rPr>
          <w:i/>
          <w:iCs/>
          <w:lang w:val="en-US"/>
        </w:rPr>
        <w:t>)</w:t>
      </w:r>
      <w:r>
        <w:t xml:space="preserve">; huyện Thanh Trì, Gia Lâm, Hoài Đức, Thanh Oai, Đông Anh, Thường Tín </w:t>
      </w:r>
      <w:r w:rsidR="000B7B8A" w:rsidRPr="008B02A1">
        <w:rPr>
          <w:i/>
          <w:iCs/>
          <w:lang w:val="en-US"/>
        </w:rPr>
        <w:t>(</w:t>
      </w:r>
      <w:r w:rsidRPr="008B02A1">
        <w:rPr>
          <w:i/>
          <w:iCs/>
        </w:rPr>
        <w:t>T</w:t>
      </w:r>
      <w:r w:rsidR="000B7B8A" w:rsidRPr="008B02A1">
        <w:rPr>
          <w:i/>
          <w:iCs/>
          <w:lang w:val="en-US"/>
        </w:rPr>
        <w:t>p</w:t>
      </w:r>
      <w:r w:rsidRPr="008B02A1">
        <w:rPr>
          <w:i/>
          <w:iCs/>
        </w:rPr>
        <w:t>.Hà Nội</w:t>
      </w:r>
      <w:r w:rsidR="000B7B8A" w:rsidRPr="008B02A1">
        <w:rPr>
          <w:i/>
          <w:iCs/>
          <w:lang w:val="en-US"/>
        </w:rPr>
        <w:t>)</w:t>
      </w:r>
      <w:r>
        <w:t>; huyện Yên Khánh</w:t>
      </w:r>
      <w:r w:rsidR="00A108F7">
        <w:rPr>
          <w:lang w:val="en-US"/>
        </w:rPr>
        <w:t>, Yên Mô</w:t>
      </w:r>
      <w:r w:rsidR="008B02A1">
        <w:rPr>
          <w:lang w:val="en-US"/>
        </w:rPr>
        <w:t xml:space="preserve"> </w:t>
      </w:r>
      <w:r w:rsidR="008B02A1" w:rsidRPr="008B02A1">
        <w:rPr>
          <w:i/>
          <w:iCs/>
          <w:lang w:val="en-US"/>
        </w:rPr>
        <w:t>(</w:t>
      </w:r>
      <w:r w:rsidRPr="008B02A1">
        <w:rPr>
          <w:i/>
          <w:iCs/>
        </w:rPr>
        <w:t>tỉnh Ninh Bình</w:t>
      </w:r>
      <w:r w:rsidR="008B02A1" w:rsidRPr="008B02A1">
        <w:rPr>
          <w:i/>
          <w:iCs/>
          <w:lang w:val="en-US"/>
        </w:rPr>
        <w:t>)</w:t>
      </w:r>
      <w:r>
        <w:t>; huyện Giao Thuỷ</w:t>
      </w:r>
      <w:r w:rsidR="00FD7D9B">
        <w:rPr>
          <w:lang w:val="en-US"/>
        </w:rPr>
        <w:t>, Trực Ninh, Xuân Trường</w:t>
      </w:r>
      <w:r>
        <w:t xml:space="preserve"> </w:t>
      </w:r>
      <w:r w:rsidR="003101AF" w:rsidRPr="003101AF">
        <w:rPr>
          <w:i/>
          <w:iCs/>
          <w:lang w:val="en-US"/>
        </w:rPr>
        <w:t>(</w:t>
      </w:r>
      <w:r w:rsidRPr="003101AF">
        <w:rPr>
          <w:i/>
          <w:iCs/>
        </w:rPr>
        <w:t>tỉnh Nam Định</w:t>
      </w:r>
      <w:r w:rsidR="003101AF" w:rsidRPr="003101AF">
        <w:rPr>
          <w:i/>
          <w:iCs/>
          <w:lang w:val="en-US"/>
        </w:rPr>
        <w:t>)</w:t>
      </w:r>
      <w:r>
        <w:t xml:space="preserve">; huyện Văn Giang, Phù Cừ </w:t>
      </w:r>
      <w:r w:rsidR="003101AF" w:rsidRPr="003101AF">
        <w:rPr>
          <w:i/>
          <w:iCs/>
          <w:lang w:val="en-US"/>
        </w:rPr>
        <w:t>(</w:t>
      </w:r>
      <w:r w:rsidRPr="003101AF">
        <w:rPr>
          <w:i/>
          <w:iCs/>
        </w:rPr>
        <w:t>tỉnh Hưng Yên</w:t>
      </w:r>
      <w:r w:rsidR="003101AF" w:rsidRPr="003101AF">
        <w:rPr>
          <w:i/>
          <w:iCs/>
          <w:lang w:val="en-US"/>
        </w:rPr>
        <w:t>)</w:t>
      </w:r>
      <w:r>
        <w:t xml:space="preserve">; huyện An Lão, Tiên Lãng, Vĩnh Bảo, Kiến Thụy </w:t>
      </w:r>
      <w:r w:rsidR="00EE55BA" w:rsidRPr="00EE55BA">
        <w:rPr>
          <w:i/>
          <w:iCs/>
          <w:lang w:val="en-US"/>
        </w:rPr>
        <w:t>(</w:t>
      </w:r>
      <w:r w:rsidRPr="00EE55BA">
        <w:rPr>
          <w:i/>
          <w:iCs/>
        </w:rPr>
        <w:t>Tp.Hải Phòng</w:t>
      </w:r>
      <w:r w:rsidR="00EE55BA" w:rsidRPr="00EE55BA">
        <w:rPr>
          <w:i/>
          <w:iCs/>
          <w:lang w:val="en-US"/>
        </w:rPr>
        <w:t>)</w:t>
      </w:r>
      <w:r w:rsidR="007531F6">
        <w:rPr>
          <w:lang w:val="en-US"/>
        </w:rPr>
        <w:t>.</w:t>
      </w:r>
    </w:p>
  </w:footnote>
  <w:footnote w:id="4">
    <w:p w14:paraId="02F3C2E9" w14:textId="11D4DC2F" w:rsidR="00D0040B" w:rsidRDefault="00D0040B" w:rsidP="003B1528">
      <w:pPr>
        <w:pStyle w:val="FootnoteText"/>
        <w:spacing w:before="0" w:after="0"/>
      </w:pPr>
      <w:r>
        <w:rPr>
          <w:rStyle w:val="FootnoteReference"/>
        </w:rPr>
        <w:footnoteRef/>
      </w:r>
      <w:r>
        <w:t xml:space="preserve"> Huyện Thọ Xuân, Yên Định, Triệu Sơn, Thiệu Hóa </w:t>
      </w:r>
      <w:r w:rsidR="00487F56" w:rsidRPr="00487F56">
        <w:rPr>
          <w:i/>
          <w:iCs/>
          <w:lang w:val="en-US"/>
        </w:rPr>
        <w:t>(</w:t>
      </w:r>
      <w:r w:rsidRPr="00487F56">
        <w:rPr>
          <w:i/>
          <w:iCs/>
        </w:rPr>
        <w:t>tỉnh Thanh Hóa</w:t>
      </w:r>
      <w:r w:rsidR="00487F56" w:rsidRPr="00487F56">
        <w:rPr>
          <w:i/>
          <w:iCs/>
          <w:lang w:val="en-US"/>
        </w:rPr>
        <w:t>)</w:t>
      </w:r>
      <w:r>
        <w:t>; huyện Nam Đàn</w:t>
      </w:r>
      <w:r w:rsidR="00C44526">
        <w:rPr>
          <w:lang w:val="en-US"/>
        </w:rPr>
        <w:t xml:space="preserve"> </w:t>
      </w:r>
      <w:r w:rsidR="00C44526" w:rsidRPr="00C44526">
        <w:rPr>
          <w:i/>
          <w:iCs/>
          <w:lang w:val="en-US"/>
        </w:rPr>
        <w:t>(</w:t>
      </w:r>
      <w:r w:rsidRPr="00C44526">
        <w:rPr>
          <w:i/>
          <w:iCs/>
        </w:rPr>
        <w:t>tỉnh Nghệ An</w:t>
      </w:r>
      <w:r w:rsidR="00C44526" w:rsidRPr="00C44526">
        <w:rPr>
          <w:i/>
          <w:iCs/>
          <w:lang w:val="en-US"/>
        </w:rPr>
        <w:t>)</w:t>
      </w:r>
      <w:r>
        <w:t xml:space="preserve">; huyện Đức Thọ, Nghi Xuân </w:t>
      </w:r>
      <w:r w:rsidR="00A9190C" w:rsidRPr="00A9190C">
        <w:rPr>
          <w:i/>
          <w:iCs/>
          <w:lang w:val="en-US"/>
        </w:rPr>
        <w:t>(</w:t>
      </w:r>
      <w:r w:rsidRPr="00A9190C">
        <w:rPr>
          <w:i/>
          <w:iCs/>
        </w:rPr>
        <w:t>tỉnh Hà Tĩnh</w:t>
      </w:r>
      <w:r w:rsidR="00A9190C" w:rsidRPr="00A9190C">
        <w:rPr>
          <w:i/>
          <w:iCs/>
          <w:lang w:val="en-US"/>
        </w:rPr>
        <w:t>)</w:t>
      </w:r>
      <w:r>
        <w:t>.</w:t>
      </w:r>
    </w:p>
  </w:footnote>
  <w:footnote w:id="5">
    <w:p w14:paraId="5C891786" w14:textId="384C81C8" w:rsidR="00D0040B" w:rsidRDefault="00D0040B" w:rsidP="003B1528">
      <w:pPr>
        <w:pStyle w:val="FootnoteText"/>
        <w:spacing w:before="0" w:after="0"/>
      </w:pPr>
      <w:r>
        <w:rPr>
          <w:rStyle w:val="FootnoteReference"/>
        </w:rPr>
        <w:footnoteRef/>
      </w:r>
      <w:r>
        <w:t xml:space="preserve"> Huyện Xuân Lộc, Thống nhất, Định Quán, Vĩnh Cửu, Cẩm Mỹ </w:t>
      </w:r>
      <w:r w:rsidR="00AD3420" w:rsidRPr="00AD3420">
        <w:rPr>
          <w:i/>
          <w:iCs/>
          <w:lang w:val="en-US"/>
        </w:rPr>
        <w:t>(</w:t>
      </w:r>
      <w:r w:rsidRPr="00AD3420">
        <w:rPr>
          <w:i/>
          <w:iCs/>
        </w:rPr>
        <w:t>tỉnh Đồng Nai</w:t>
      </w:r>
      <w:r w:rsidR="00AD3420" w:rsidRPr="00AD3420">
        <w:rPr>
          <w:i/>
          <w:iCs/>
          <w:lang w:val="en-US"/>
        </w:rPr>
        <w:t>)</w:t>
      </w:r>
      <w:r>
        <w:t xml:space="preserve">; huyện Long Điền, Đất Đỏ </w:t>
      </w:r>
      <w:r w:rsidR="00E75945" w:rsidRPr="00E75945">
        <w:rPr>
          <w:i/>
          <w:iCs/>
          <w:lang w:val="en-US"/>
        </w:rPr>
        <w:t>(</w:t>
      </w:r>
      <w:r w:rsidRPr="00E75945">
        <w:rPr>
          <w:i/>
          <w:iCs/>
        </w:rPr>
        <w:t>tỉnh Bà Rịa-Vũng Tàu</w:t>
      </w:r>
      <w:r w:rsidR="00E75945" w:rsidRPr="00E75945">
        <w:rPr>
          <w:i/>
          <w:iCs/>
          <w:lang w:val="en-US"/>
        </w:rPr>
        <w:t>)</w:t>
      </w:r>
      <w:r>
        <w:t xml:space="preserve">; huyện Hóc Môn </w:t>
      </w:r>
      <w:r w:rsidR="00C10D2B" w:rsidRPr="00C10D2B">
        <w:rPr>
          <w:i/>
          <w:iCs/>
          <w:lang w:val="en-US"/>
        </w:rPr>
        <w:t>(</w:t>
      </w:r>
      <w:r w:rsidRPr="00C10D2B">
        <w:rPr>
          <w:i/>
          <w:iCs/>
        </w:rPr>
        <w:t>Tp.Hồ Chí Minh</w:t>
      </w:r>
      <w:r w:rsidR="00C10D2B" w:rsidRPr="00C10D2B">
        <w:rPr>
          <w:i/>
          <w:iCs/>
          <w:lang w:val="en-US"/>
        </w:rPr>
        <w:t>)</w:t>
      </w:r>
      <w:r>
        <w:t>.</w:t>
      </w:r>
    </w:p>
  </w:footnote>
  <w:footnote w:id="6">
    <w:p w14:paraId="125846F8" w14:textId="1EE6CB1C" w:rsidR="00D0040B" w:rsidRDefault="00D0040B" w:rsidP="003B1528">
      <w:pPr>
        <w:pStyle w:val="FootnoteText"/>
        <w:spacing w:before="0" w:after="0"/>
      </w:pPr>
      <w:r>
        <w:rPr>
          <w:rStyle w:val="FootnoteReference"/>
        </w:rPr>
        <w:footnoteRef/>
      </w:r>
      <w:r>
        <w:t xml:space="preserve"> Huyện Châu Thành, Tân Trụ </w:t>
      </w:r>
      <w:r w:rsidR="00DA2CF1" w:rsidRPr="00DA2CF1">
        <w:rPr>
          <w:i/>
          <w:iCs/>
          <w:lang w:val="en-US"/>
        </w:rPr>
        <w:t>(</w:t>
      </w:r>
      <w:r w:rsidRPr="00DA2CF1">
        <w:rPr>
          <w:i/>
          <w:iCs/>
        </w:rPr>
        <w:t>tỉnh Long An</w:t>
      </w:r>
      <w:r w:rsidR="00DA2CF1" w:rsidRPr="00DA2CF1">
        <w:rPr>
          <w:i/>
          <w:iCs/>
          <w:lang w:val="en-US"/>
        </w:rPr>
        <w:t>)</w:t>
      </w:r>
      <w:r>
        <w:t xml:space="preserve">; huyện Gò Công Đông, Chợ gạo </w:t>
      </w:r>
      <w:r w:rsidR="003813F9" w:rsidRPr="003813F9">
        <w:rPr>
          <w:i/>
          <w:iCs/>
          <w:lang w:val="en-US"/>
        </w:rPr>
        <w:t>(</w:t>
      </w:r>
      <w:r w:rsidRPr="003813F9">
        <w:rPr>
          <w:i/>
          <w:iCs/>
        </w:rPr>
        <w:t>tỉnh Tiền Giang</w:t>
      </w:r>
      <w:r w:rsidR="003813F9" w:rsidRPr="003813F9">
        <w:rPr>
          <w:i/>
          <w:iCs/>
          <w:lang w:val="en-US"/>
        </w:rPr>
        <w:t>)</w:t>
      </w:r>
      <w:r>
        <w:t xml:space="preserve">; huyện Chợ Lách </w:t>
      </w:r>
      <w:r w:rsidR="00E40E92" w:rsidRPr="00E40E92">
        <w:rPr>
          <w:i/>
          <w:iCs/>
          <w:lang w:val="en-US"/>
        </w:rPr>
        <w:t>(</w:t>
      </w:r>
      <w:r w:rsidRPr="00E40E92">
        <w:rPr>
          <w:i/>
          <w:iCs/>
        </w:rPr>
        <w:t>tỉnh Bến Tre</w:t>
      </w:r>
      <w:r w:rsidR="00E40E92" w:rsidRPr="00E40E92">
        <w:rPr>
          <w:i/>
          <w:iCs/>
          <w:lang w:val="en-US"/>
        </w:rPr>
        <w:t>)</w:t>
      </w:r>
      <w:r>
        <w:t xml:space="preserve">; huyện Cao Lãnh, Tháp Mười </w:t>
      </w:r>
      <w:r w:rsidR="00AA0B09" w:rsidRPr="00AA0B09">
        <w:rPr>
          <w:i/>
          <w:iCs/>
          <w:lang w:val="en-US"/>
        </w:rPr>
        <w:t>(</w:t>
      </w:r>
      <w:r w:rsidRPr="00AA0B09">
        <w:rPr>
          <w:i/>
          <w:iCs/>
        </w:rPr>
        <w:t>tỉnh Đồng Tháp</w:t>
      </w:r>
      <w:r w:rsidR="00AA0B09" w:rsidRPr="00AA0B09">
        <w:rPr>
          <w:i/>
          <w:iCs/>
          <w:lang w:val="en-US"/>
        </w:rPr>
        <w:t>)</w:t>
      </w:r>
      <w:r>
        <w:t xml:space="preserve">; huyện Tiểu Cần, Cầu Kè </w:t>
      </w:r>
      <w:r w:rsidR="00F6545A" w:rsidRPr="00F6545A">
        <w:rPr>
          <w:i/>
          <w:iCs/>
          <w:lang w:val="en-US"/>
        </w:rPr>
        <w:t>(</w:t>
      </w:r>
      <w:r w:rsidRPr="00F6545A">
        <w:rPr>
          <w:i/>
          <w:iCs/>
        </w:rPr>
        <w:t>tỉnh Trà Vinh</w:t>
      </w:r>
      <w:r w:rsidR="00F6545A" w:rsidRPr="00F6545A">
        <w:rPr>
          <w:i/>
          <w:iCs/>
          <w:lang w:val="en-US"/>
        </w:rPr>
        <w:t>)</w:t>
      </w:r>
      <w:r>
        <w:t xml:space="preserve">; huyện Thoại Sơn </w:t>
      </w:r>
      <w:r w:rsidR="009157DF" w:rsidRPr="009157DF">
        <w:rPr>
          <w:i/>
          <w:iCs/>
          <w:lang w:val="en-US"/>
        </w:rPr>
        <w:t>(</w:t>
      </w:r>
      <w:r w:rsidRPr="009157DF">
        <w:rPr>
          <w:i/>
          <w:iCs/>
        </w:rPr>
        <w:t>tỉnh An Giang</w:t>
      </w:r>
      <w:r w:rsidR="009157DF" w:rsidRPr="009157DF">
        <w:rPr>
          <w:i/>
          <w:iCs/>
          <w:lang w:val="en-US"/>
        </w:rPr>
        <w:t>)</w:t>
      </w:r>
      <w:r>
        <w:t xml:space="preserve">; huyện Phước Long </w:t>
      </w:r>
      <w:r w:rsidR="0035592A" w:rsidRPr="0035592A">
        <w:rPr>
          <w:i/>
          <w:iCs/>
          <w:lang w:val="en-US"/>
        </w:rPr>
        <w:t>(</w:t>
      </w:r>
      <w:r w:rsidRPr="0035592A">
        <w:rPr>
          <w:i/>
          <w:iCs/>
        </w:rPr>
        <w:t>tỉnh Bạc Liêu</w:t>
      </w:r>
      <w:r w:rsidR="0035592A" w:rsidRPr="0035592A">
        <w:rPr>
          <w:i/>
          <w:iCs/>
          <w:lang w:val="en-US"/>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34DC2605"/>
    <w:multiLevelType w:val="multilevel"/>
    <w:tmpl w:val="A4223E66"/>
    <w:lvl w:ilvl="0">
      <w:start w:val="2"/>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36E068EA"/>
    <w:multiLevelType w:val="hybridMultilevel"/>
    <w:tmpl w:val="D08E9156"/>
    <w:lvl w:ilvl="0" w:tplc="235A998A">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9"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1"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2"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0533A"/>
    <w:multiLevelType w:val="multilevel"/>
    <w:tmpl w:val="24F426DC"/>
    <w:lvl w:ilvl="0">
      <w:start w:val="1"/>
      <w:numFmt w:val="decimal"/>
      <w:lvlText w:val="%1."/>
      <w:lvlJc w:val="left"/>
      <w:pPr>
        <w:ind w:left="927" w:hanging="360"/>
      </w:pPr>
      <w:rPr>
        <w:rFonts w:hint="default"/>
        <w:b/>
      </w:rPr>
    </w:lvl>
    <w:lvl w:ilvl="1">
      <w:start w:val="1"/>
      <w:numFmt w:val="decimal"/>
      <w:isLgl/>
      <w:lvlText w:val="%1.%2."/>
      <w:lvlJc w:val="left"/>
      <w:pPr>
        <w:ind w:left="1713" w:hanging="720"/>
      </w:pPr>
      <w:rPr>
        <w:rFonts w:hint="default"/>
        <w:b/>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num w:numId="1" w16cid:durableId="1658148906">
    <w:abstractNumId w:val="12"/>
  </w:num>
  <w:num w:numId="2" w16cid:durableId="608199269">
    <w:abstractNumId w:val="2"/>
  </w:num>
  <w:num w:numId="3" w16cid:durableId="2130052162">
    <w:abstractNumId w:val="4"/>
  </w:num>
  <w:num w:numId="4" w16cid:durableId="393509839">
    <w:abstractNumId w:val="5"/>
  </w:num>
  <w:num w:numId="5" w16cid:durableId="603225904">
    <w:abstractNumId w:val="9"/>
  </w:num>
  <w:num w:numId="6" w16cid:durableId="173349635">
    <w:abstractNumId w:val="8"/>
  </w:num>
  <w:num w:numId="7" w16cid:durableId="665789850">
    <w:abstractNumId w:val="11"/>
  </w:num>
  <w:num w:numId="8" w16cid:durableId="1639842247">
    <w:abstractNumId w:val="0"/>
  </w:num>
  <w:num w:numId="9" w16cid:durableId="1342120904">
    <w:abstractNumId w:val="10"/>
  </w:num>
  <w:num w:numId="10" w16cid:durableId="1277367652">
    <w:abstractNumId w:val="1"/>
  </w:num>
  <w:num w:numId="11" w16cid:durableId="1526821688">
    <w:abstractNumId w:val="3"/>
  </w:num>
  <w:num w:numId="12" w16cid:durableId="1942645711">
    <w:abstractNumId w:val="6"/>
  </w:num>
  <w:num w:numId="13" w16cid:durableId="986323659">
    <w:abstractNumId w:val="13"/>
  </w:num>
  <w:num w:numId="14" w16cid:durableId="1809130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B4A"/>
    <w:rsid w:val="00002DA1"/>
    <w:rsid w:val="000047E9"/>
    <w:rsid w:val="00004ABF"/>
    <w:rsid w:val="00005D1D"/>
    <w:rsid w:val="00006650"/>
    <w:rsid w:val="00007CD8"/>
    <w:rsid w:val="000110B8"/>
    <w:rsid w:val="0001126C"/>
    <w:rsid w:val="00011D89"/>
    <w:rsid w:val="000126DF"/>
    <w:rsid w:val="0001328E"/>
    <w:rsid w:val="00013AAA"/>
    <w:rsid w:val="00013E73"/>
    <w:rsid w:val="00015481"/>
    <w:rsid w:val="00015FFA"/>
    <w:rsid w:val="00016099"/>
    <w:rsid w:val="0001681C"/>
    <w:rsid w:val="00021A42"/>
    <w:rsid w:val="000222F5"/>
    <w:rsid w:val="0002543E"/>
    <w:rsid w:val="00025552"/>
    <w:rsid w:val="000255DE"/>
    <w:rsid w:val="00025AD1"/>
    <w:rsid w:val="000271CA"/>
    <w:rsid w:val="00027583"/>
    <w:rsid w:val="00030A3B"/>
    <w:rsid w:val="000311D5"/>
    <w:rsid w:val="00031328"/>
    <w:rsid w:val="00031B66"/>
    <w:rsid w:val="00033716"/>
    <w:rsid w:val="000337EF"/>
    <w:rsid w:val="000354E7"/>
    <w:rsid w:val="000360F2"/>
    <w:rsid w:val="000366ED"/>
    <w:rsid w:val="00036C8E"/>
    <w:rsid w:val="000370A8"/>
    <w:rsid w:val="00037352"/>
    <w:rsid w:val="000373DA"/>
    <w:rsid w:val="00040012"/>
    <w:rsid w:val="000407F5"/>
    <w:rsid w:val="00040D8E"/>
    <w:rsid w:val="00040DD8"/>
    <w:rsid w:val="00041760"/>
    <w:rsid w:val="000418C0"/>
    <w:rsid w:val="00042A56"/>
    <w:rsid w:val="0004377B"/>
    <w:rsid w:val="00044F04"/>
    <w:rsid w:val="0004597C"/>
    <w:rsid w:val="00046336"/>
    <w:rsid w:val="000463B5"/>
    <w:rsid w:val="00046822"/>
    <w:rsid w:val="00046B5D"/>
    <w:rsid w:val="000477ED"/>
    <w:rsid w:val="00050322"/>
    <w:rsid w:val="00050472"/>
    <w:rsid w:val="00050ACD"/>
    <w:rsid w:val="00051EB3"/>
    <w:rsid w:val="000529D8"/>
    <w:rsid w:val="00053507"/>
    <w:rsid w:val="00054117"/>
    <w:rsid w:val="000543B1"/>
    <w:rsid w:val="00054965"/>
    <w:rsid w:val="00057EC9"/>
    <w:rsid w:val="00060543"/>
    <w:rsid w:val="0006225B"/>
    <w:rsid w:val="0006380B"/>
    <w:rsid w:val="00063FFD"/>
    <w:rsid w:val="00064560"/>
    <w:rsid w:val="000649BF"/>
    <w:rsid w:val="00064BD0"/>
    <w:rsid w:val="00065042"/>
    <w:rsid w:val="00065293"/>
    <w:rsid w:val="00065C90"/>
    <w:rsid w:val="00066C15"/>
    <w:rsid w:val="00066C67"/>
    <w:rsid w:val="00066D33"/>
    <w:rsid w:val="000710EB"/>
    <w:rsid w:val="00072431"/>
    <w:rsid w:val="00073570"/>
    <w:rsid w:val="00073D9D"/>
    <w:rsid w:val="000743E9"/>
    <w:rsid w:val="00074C9A"/>
    <w:rsid w:val="00074F89"/>
    <w:rsid w:val="00075E77"/>
    <w:rsid w:val="0007656A"/>
    <w:rsid w:val="00080616"/>
    <w:rsid w:val="00080E4C"/>
    <w:rsid w:val="0008152A"/>
    <w:rsid w:val="0008174B"/>
    <w:rsid w:val="00081A19"/>
    <w:rsid w:val="00081C2D"/>
    <w:rsid w:val="00083F30"/>
    <w:rsid w:val="00084D46"/>
    <w:rsid w:val="0008517A"/>
    <w:rsid w:val="000865A7"/>
    <w:rsid w:val="00087356"/>
    <w:rsid w:val="00090B80"/>
    <w:rsid w:val="00090C8B"/>
    <w:rsid w:val="00091C0E"/>
    <w:rsid w:val="00091FA0"/>
    <w:rsid w:val="000924F5"/>
    <w:rsid w:val="00092FF7"/>
    <w:rsid w:val="00093590"/>
    <w:rsid w:val="0009378C"/>
    <w:rsid w:val="00093A36"/>
    <w:rsid w:val="00094888"/>
    <w:rsid w:val="00094A8F"/>
    <w:rsid w:val="00094CCB"/>
    <w:rsid w:val="00095300"/>
    <w:rsid w:val="00096FB9"/>
    <w:rsid w:val="000972A5"/>
    <w:rsid w:val="00097E53"/>
    <w:rsid w:val="000A0445"/>
    <w:rsid w:val="000A0EB2"/>
    <w:rsid w:val="000A102E"/>
    <w:rsid w:val="000A1533"/>
    <w:rsid w:val="000A17F8"/>
    <w:rsid w:val="000A1B07"/>
    <w:rsid w:val="000A1CDE"/>
    <w:rsid w:val="000A202D"/>
    <w:rsid w:val="000A2C34"/>
    <w:rsid w:val="000A3770"/>
    <w:rsid w:val="000A4E0A"/>
    <w:rsid w:val="000A4E43"/>
    <w:rsid w:val="000A5190"/>
    <w:rsid w:val="000A5C73"/>
    <w:rsid w:val="000A62AA"/>
    <w:rsid w:val="000A6FE6"/>
    <w:rsid w:val="000A7321"/>
    <w:rsid w:val="000B01C5"/>
    <w:rsid w:val="000B0388"/>
    <w:rsid w:val="000B05F2"/>
    <w:rsid w:val="000B0782"/>
    <w:rsid w:val="000B0D09"/>
    <w:rsid w:val="000B14B5"/>
    <w:rsid w:val="000B25D0"/>
    <w:rsid w:val="000B29D2"/>
    <w:rsid w:val="000B47BC"/>
    <w:rsid w:val="000B4AAD"/>
    <w:rsid w:val="000B571E"/>
    <w:rsid w:val="000B6169"/>
    <w:rsid w:val="000B63C4"/>
    <w:rsid w:val="000B7B8A"/>
    <w:rsid w:val="000C0249"/>
    <w:rsid w:val="000C029C"/>
    <w:rsid w:val="000C183E"/>
    <w:rsid w:val="000C1DEF"/>
    <w:rsid w:val="000C308D"/>
    <w:rsid w:val="000C47B2"/>
    <w:rsid w:val="000C4A17"/>
    <w:rsid w:val="000C4BA7"/>
    <w:rsid w:val="000C6E74"/>
    <w:rsid w:val="000C72C6"/>
    <w:rsid w:val="000C7B3D"/>
    <w:rsid w:val="000D00C6"/>
    <w:rsid w:val="000D1CC5"/>
    <w:rsid w:val="000D2346"/>
    <w:rsid w:val="000D2350"/>
    <w:rsid w:val="000D2444"/>
    <w:rsid w:val="000D272B"/>
    <w:rsid w:val="000D358F"/>
    <w:rsid w:val="000D36B3"/>
    <w:rsid w:val="000D3B85"/>
    <w:rsid w:val="000D433E"/>
    <w:rsid w:val="000D59B1"/>
    <w:rsid w:val="000D5FE0"/>
    <w:rsid w:val="000D60CD"/>
    <w:rsid w:val="000D78A9"/>
    <w:rsid w:val="000D7BD1"/>
    <w:rsid w:val="000E1901"/>
    <w:rsid w:val="000E20A4"/>
    <w:rsid w:val="000E21B2"/>
    <w:rsid w:val="000E297F"/>
    <w:rsid w:val="000E2E26"/>
    <w:rsid w:val="000E3025"/>
    <w:rsid w:val="000E3D95"/>
    <w:rsid w:val="000E3E82"/>
    <w:rsid w:val="000E4159"/>
    <w:rsid w:val="000E4D02"/>
    <w:rsid w:val="000E4F7A"/>
    <w:rsid w:val="000E6126"/>
    <w:rsid w:val="000F0A23"/>
    <w:rsid w:val="000F118D"/>
    <w:rsid w:val="000F150B"/>
    <w:rsid w:val="000F1C51"/>
    <w:rsid w:val="000F1CEE"/>
    <w:rsid w:val="000F1D82"/>
    <w:rsid w:val="000F201D"/>
    <w:rsid w:val="000F2817"/>
    <w:rsid w:val="000F28A3"/>
    <w:rsid w:val="000F36E7"/>
    <w:rsid w:val="000F5C9E"/>
    <w:rsid w:val="000F5D21"/>
    <w:rsid w:val="000F5F89"/>
    <w:rsid w:val="000F6047"/>
    <w:rsid w:val="000F62AA"/>
    <w:rsid w:val="000F62DA"/>
    <w:rsid w:val="000F73C4"/>
    <w:rsid w:val="000F7CF7"/>
    <w:rsid w:val="00100DE8"/>
    <w:rsid w:val="001018E5"/>
    <w:rsid w:val="00101D3E"/>
    <w:rsid w:val="00101DCA"/>
    <w:rsid w:val="0010217C"/>
    <w:rsid w:val="001026D7"/>
    <w:rsid w:val="001027D9"/>
    <w:rsid w:val="00103074"/>
    <w:rsid w:val="001031DC"/>
    <w:rsid w:val="00103645"/>
    <w:rsid w:val="00104066"/>
    <w:rsid w:val="0010466A"/>
    <w:rsid w:val="00104B03"/>
    <w:rsid w:val="00104C67"/>
    <w:rsid w:val="0010566C"/>
    <w:rsid w:val="00105AEB"/>
    <w:rsid w:val="001065E9"/>
    <w:rsid w:val="00106C2F"/>
    <w:rsid w:val="00107B54"/>
    <w:rsid w:val="00107F0A"/>
    <w:rsid w:val="001100B1"/>
    <w:rsid w:val="00110235"/>
    <w:rsid w:val="00110ACF"/>
    <w:rsid w:val="00111E58"/>
    <w:rsid w:val="00112169"/>
    <w:rsid w:val="0011226C"/>
    <w:rsid w:val="00112EBF"/>
    <w:rsid w:val="00113832"/>
    <w:rsid w:val="001142C1"/>
    <w:rsid w:val="00115732"/>
    <w:rsid w:val="00116A2D"/>
    <w:rsid w:val="00116E2E"/>
    <w:rsid w:val="00116E5C"/>
    <w:rsid w:val="00117AA1"/>
    <w:rsid w:val="00120030"/>
    <w:rsid w:val="00120E14"/>
    <w:rsid w:val="00121C88"/>
    <w:rsid w:val="00121CFA"/>
    <w:rsid w:val="0012221B"/>
    <w:rsid w:val="001223B0"/>
    <w:rsid w:val="00122801"/>
    <w:rsid w:val="00122FB1"/>
    <w:rsid w:val="00123CE3"/>
    <w:rsid w:val="00123F4D"/>
    <w:rsid w:val="00124020"/>
    <w:rsid w:val="00125ACA"/>
    <w:rsid w:val="00125C1D"/>
    <w:rsid w:val="00125CCC"/>
    <w:rsid w:val="0012652B"/>
    <w:rsid w:val="00126BE7"/>
    <w:rsid w:val="00127E8D"/>
    <w:rsid w:val="0013043E"/>
    <w:rsid w:val="00130BDC"/>
    <w:rsid w:val="00130D21"/>
    <w:rsid w:val="00130F90"/>
    <w:rsid w:val="00131975"/>
    <w:rsid w:val="001325F5"/>
    <w:rsid w:val="0013387F"/>
    <w:rsid w:val="001346B6"/>
    <w:rsid w:val="00134774"/>
    <w:rsid w:val="00135042"/>
    <w:rsid w:val="0013588D"/>
    <w:rsid w:val="00135FB4"/>
    <w:rsid w:val="00136F5F"/>
    <w:rsid w:val="001402FB"/>
    <w:rsid w:val="0014046E"/>
    <w:rsid w:val="00140696"/>
    <w:rsid w:val="00140A00"/>
    <w:rsid w:val="00140A94"/>
    <w:rsid w:val="00140C5A"/>
    <w:rsid w:val="001417E6"/>
    <w:rsid w:val="00141D48"/>
    <w:rsid w:val="00141FD7"/>
    <w:rsid w:val="00142F52"/>
    <w:rsid w:val="00142F56"/>
    <w:rsid w:val="0014513D"/>
    <w:rsid w:val="00146043"/>
    <w:rsid w:val="00146489"/>
    <w:rsid w:val="0014727F"/>
    <w:rsid w:val="001474B3"/>
    <w:rsid w:val="00147684"/>
    <w:rsid w:val="0015027A"/>
    <w:rsid w:val="00150505"/>
    <w:rsid w:val="001507AB"/>
    <w:rsid w:val="001509BB"/>
    <w:rsid w:val="00150CB8"/>
    <w:rsid w:val="0015189F"/>
    <w:rsid w:val="00151D9A"/>
    <w:rsid w:val="001523FB"/>
    <w:rsid w:val="001525F7"/>
    <w:rsid w:val="00153C14"/>
    <w:rsid w:val="00153FB4"/>
    <w:rsid w:val="001547A9"/>
    <w:rsid w:val="00155037"/>
    <w:rsid w:val="00155D79"/>
    <w:rsid w:val="00157691"/>
    <w:rsid w:val="001579E6"/>
    <w:rsid w:val="0016018C"/>
    <w:rsid w:val="001612D2"/>
    <w:rsid w:val="0016176C"/>
    <w:rsid w:val="00161EE7"/>
    <w:rsid w:val="00162552"/>
    <w:rsid w:val="00162CFF"/>
    <w:rsid w:val="001630C2"/>
    <w:rsid w:val="001638EC"/>
    <w:rsid w:val="00164217"/>
    <w:rsid w:val="00164588"/>
    <w:rsid w:val="001657D4"/>
    <w:rsid w:val="00166070"/>
    <w:rsid w:val="001662F8"/>
    <w:rsid w:val="00166493"/>
    <w:rsid w:val="00166632"/>
    <w:rsid w:val="00166CFC"/>
    <w:rsid w:val="00170255"/>
    <w:rsid w:val="00170DAB"/>
    <w:rsid w:val="00171012"/>
    <w:rsid w:val="00171233"/>
    <w:rsid w:val="00171BB8"/>
    <w:rsid w:val="00171EC1"/>
    <w:rsid w:val="0017200F"/>
    <w:rsid w:val="00172234"/>
    <w:rsid w:val="00172535"/>
    <w:rsid w:val="001728B5"/>
    <w:rsid w:val="00172B30"/>
    <w:rsid w:val="00172D3A"/>
    <w:rsid w:val="00173EB0"/>
    <w:rsid w:val="00174998"/>
    <w:rsid w:val="00175090"/>
    <w:rsid w:val="00175193"/>
    <w:rsid w:val="00176565"/>
    <w:rsid w:val="001766D3"/>
    <w:rsid w:val="00176CFF"/>
    <w:rsid w:val="00177FC6"/>
    <w:rsid w:val="001809A2"/>
    <w:rsid w:val="00180CE3"/>
    <w:rsid w:val="0018156A"/>
    <w:rsid w:val="001816E1"/>
    <w:rsid w:val="00181BB4"/>
    <w:rsid w:val="00183556"/>
    <w:rsid w:val="0018373D"/>
    <w:rsid w:val="00184CCA"/>
    <w:rsid w:val="00185363"/>
    <w:rsid w:val="00185583"/>
    <w:rsid w:val="00185BF6"/>
    <w:rsid w:val="0019070F"/>
    <w:rsid w:val="001922C9"/>
    <w:rsid w:val="001925CF"/>
    <w:rsid w:val="00192C03"/>
    <w:rsid w:val="00193133"/>
    <w:rsid w:val="00194553"/>
    <w:rsid w:val="0019671B"/>
    <w:rsid w:val="00197999"/>
    <w:rsid w:val="001A00A7"/>
    <w:rsid w:val="001A1259"/>
    <w:rsid w:val="001A1C96"/>
    <w:rsid w:val="001A1FEC"/>
    <w:rsid w:val="001A216F"/>
    <w:rsid w:val="001A2B0B"/>
    <w:rsid w:val="001A302B"/>
    <w:rsid w:val="001A3487"/>
    <w:rsid w:val="001A352E"/>
    <w:rsid w:val="001A3BA5"/>
    <w:rsid w:val="001A4486"/>
    <w:rsid w:val="001A4870"/>
    <w:rsid w:val="001A4F8B"/>
    <w:rsid w:val="001A58C5"/>
    <w:rsid w:val="001A5B09"/>
    <w:rsid w:val="001A5C65"/>
    <w:rsid w:val="001A6BB1"/>
    <w:rsid w:val="001A792B"/>
    <w:rsid w:val="001B09AD"/>
    <w:rsid w:val="001B12BD"/>
    <w:rsid w:val="001B3A41"/>
    <w:rsid w:val="001B56AA"/>
    <w:rsid w:val="001B6F61"/>
    <w:rsid w:val="001B7385"/>
    <w:rsid w:val="001B73DD"/>
    <w:rsid w:val="001B73FD"/>
    <w:rsid w:val="001B757C"/>
    <w:rsid w:val="001B7F38"/>
    <w:rsid w:val="001C075D"/>
    <w:rsid w:val="001C07F9"/>
    <w:rsid w:val="001C1764"/>
    <w:rsid w:val="001C316A"/>
    <w:rsid w:val="001C356C"/>
    <w:rsid w:val="001C380E"/>
    <w:rsid w:val="001C53C7"/>
    <w:rsid w:val="001C5F02"/>
    <w:rsid w:val="001C6881"/>
    <w:rsid w:val="001C6B8C"/>
    <w:rsid w:val="001C70C0"/>
    <w:rsid w:val="001D1449"/>
    <w:rsid w:val="001D1453"/>
    <w:rsid w:val="001D2032"/>
    <w:rsid w:val="001D23D6"/>
    <w:rsid w:val="001D2E8A"/>
    <w:rsid w:val="001D3F21"/>
    <w:rsid w:val="001D42AC"/>
    <w:rsid w:val="001D5DE0"/>
    <w:rsid w:val="001D7533"/>
    <w:rsid w:val="001D7849"/>
    <w:rsid w:val="001D79D4"/>
    <w:rsid w:val="001D79E5"/>
    <w:rsid w:val="001E00AD"/>
    <w:rsid w:val="001E0AE9"/>
    <w:rsid w:val="001E1437"/>
    <w:rsid w:val="001E1839"/>
    <w:rsid w:val="001E1AD7"/>
    <w:rsid w:val="001E1FC1"/>
    <w:rsid w:val="001E29D4"/>
    <w:rsid w:val="001E310C"/>
    <w:rsid w:val="001E327D"/>
    <w:rsid w:val="001E4410"/>
    <w:rsid w:val="001E511B"/>
    <w:rsid w:val="001E5983"/>
    <w:rsid w:val="001E5C9B"/>
    <w:rsid w:val="001E5CA0"/>
    <w:rsid w:val="001E5F2F"/>
    <w:rsid w:val="001E681C"/>
    <w:rsid w:val="001E7012"/>
    <w:rsid w:val="001E754F"/>
    <w:rsid w:val="001E7AC3"/>
    <w:rsid w:val="001F0486"/>
    <w:rsid w:val="001F1695"/>
    <w:rsid w:val="001F1831"/>
    <w:rsid w:val="001F32BD"/>
    <w:rsid w:val="001F402A"/>
    <w:rsid w:val="001F4D09"/>
    <w:rsid w:val="001F4F49"/>
    <w:rsid w:val="001F53A4"/>
    <w:rsid w:val="001F5D5D"/>
    <w:rsid w:val="001F6343"/>
    <w:rsid w:val="001F66CF"/>
    <w:rsid w:val="001F6C16"/>
    <w:rsid w:val="001F7ADC"/>
    <w:rsid w:val="00201105"/>
    <w:rsid w:val="002019C0"/>
    <w:rsid w:val="0020237B"/>
    <w:rsid w:val="002029DD"/>
    <w:rsid w:val="00202E0B"/>
    <w:rsid w:val="002033F3"/>
    <w:rsid w:val="00203C18"/>
    <w:rsid w:val="00203F97"/>
    <w:rsid w:val="00204373"/>
    <w:rsid w:val="00204A57"/>
    <w:rsid w:val="00204F69"/>
    <w:rsid w:val="00206EFB"/>
    <w:rsid w:val="0020793D"/>
    <w:rsid w:val="00211280"/>
    <w:rsid w:val="00212664"/>
    <w:rsid w:val="002127C7"/>
    <w:rsid w:val="00213482"/>
    <w:rsid w:val="00215A0C"/>
    <w:rsid w:val="00215ADB"/>
    <w:rsid w:val="00215B70"/>
    <w:rsid w:val="00215FE2"/>
    <w:rsid w:val="00216064"/>
    <w:rsid w:val="002166F6"/>
    <w:rsid w:val="0021674C"/>
    <w:rsid w:val="00216BB6"/>
    <w:rsid w:val="00220271"/>
    <w:rsid w:val="0022150D"/>
    <w:rsid w:val="00222953"/>
    <w:rsid w:val="00222A8A"/>
    <w:rsid w:val="00222B44"/>
    <w:rsid w:val="00223641"/>
    <w:rsid w:val="0022401E"/>
    <w:rsid w:val="002242CE"/>
    <w:rsid w:val="00224DE8"/>
    <w:rsid w:val="00224DFB"/>
    <w:rsid w:val="0022506B"/>
    <w:rsid w:val="00225753"/>
    <w:rsid w:val="0022577A"/>
    <w:rsid w:val="00225A0F"/>
    <w:rsid w:val="00225F48"/>
    <w:rsid w:val="00226EF7"/>
    <w:rsid w:val="00227FB4"/>
    <w:rsid w:val="002302F4"/>
    <w:rsid w:val="002305CE"/>
    <w:rsid w:val="00230FAB"/>
    <w:rsid w:val="00232A3D"/>
    <w:rsid w:val="00232C66"/>
    <w:rsid w:val="00232E39"/>
    <w:rsid w:val="0023379F"/>
    <w:rsid w:val="0023404E"/>
    <w:rsid w:val="002341F2"/>
    <w:rsid w:val="002350ED"/>
    <w:rsid w:val="00235D93"/>
    <w:rsid w:val="00236821"/>
    <w:rsid w:val="002378F1"/>
    <w:rsid w:val="00240EB0"/>
    <w:rsid w:val="0024136C"/>
    <w:rsid w:val="0024193D"/>
    <w:rsid w:val="00241DC0"/>
    <w:rsid w:val="00241F8F"/>
    <w:rsid w:val="00242572"/>
    <w:rsid w:val="00242F56"/>
    <w:rsid w:val="0024329C"/>
    <w:rsid w:val="00243417"/>
    <w:rsid w:val="0024476E"/>
    <w:rsid w:val="0024544F"/>
    <w:rsid w:val="0024547F"/>
    <w:rsid w:val="002462B1"/>
    <w:rsid w:val="00250F27"/>
    <w:rsid w:val="00250FA6"/>
    <w:rsid w:val="002531EF"/>
    <w:rsid w:val="00253814"/>
    <w:rsid w:val="00253A16"/>
    <w:rsid w:val="00253DAF"/>
    <w:rsid w:val="0025483A"/>
    <w:rsid w:val="00254B12"/>
    <w:rsid w:val="00255A98"/>
    <w:rsid w:val="002562E1"/>
    <w:rsid w:val="00256984"/>
    <w:rsid w:val="00256BDB"/>
    <w:rsid w:val="0025772B"/>
    <w:rsid w:val="00257901"/>
    <w:rsid w:val="00257C40"/>
    <w:rsid w:val="00260D63"/>
    <w:rsid w:val="0026140D"/>
    <w:rsid w:val="00261B85"/>
    <w:rsid w:val="00262C71"/>
    <w:rsid w:val="00262F79"/>
    <w:rsid w:val="00265F4B"/>
    <w:rsid w:val="0026621E"/>
    <w:rsid w:val="002668AC"/>
    <w:rsid w:val="00266B4C"/>
    <w:rsid w:val="00267A8D"/>
    <w:rsid w:val="00267D76"/>
    <w:rsid w:val="00267E5C"/>
    <w:rsid w:val="002704F2"/>
    <w:rsid w:val="00272E44"/>
    <w:rsid w:val="00273662"/>
    <w:rsid w:val="00274B98"/>
    <w:rsid w:val="00274D39"/>
    <w:rsid w:val="00275038"/>
    <w:rsid w:val="002751EC"/>
    <w:rsid w:val="00275592"/>
    <w:rsid w:val="002765FE"/>
    <w:rsid w:val="002770CF"/>
    <w:rsid w:val="00277361"/>
    <w:rsid w:val="00277733"/>
    <w:rsid w:val="00277A0B"/>
    <w:rsid w:val="00277C31"/>
    <w:rsid w:val="00277EF3"/>
    <w:rsid w:val="00280406"/>
    <w:rsid w:val="00281B5D"/>
    <w:rsid w:val="0028286E"/>
    <w:rsid w:val="00282BD2"/>
    <w:rsid w:val="00282F55"/>
    <w:rsid w:val="00282FA5"/>
    <w:rsid w:val="00282FDB"/>
    <w:rsid w:val="002832BA"/>
    <w:rsid w:val="00286763"/>
    <w:rsid w:val="002867AF"/>
    <w:rsid w:val="00286996"/>
    <w:rsid w:val="00286C37"/>
    <w:rsid w:val="00286F60"/>
    <w:rsid w:val="0028701A"/>
    <w:rsid w:val="0029043C"/>
    <w:rsid w:val="0029113A"/>
    <w:rsid w:val="0029141E"/>
    <w:rsid w:val="00291697"/>
    <w:rsid w:val="00291F7E"/>
    <w:rsid w:val="00292846"/>
    <w:rsid w:val="00293AF2"/>
    <w:rsid w:val="0029492C"/>
    <w:rsid w:val="00295254"/>
    <w:rsid w:val="00296067"/>
    <w:rsid w:val="00296D05"/>
    <w:rsid w:val="00296FD0"/>
    <w:rsid w:val="00297102"/>
    <w:rsid w:val="002977C0"/>
    <w:rsid w:val="002A05F5"/>
    <w:rsid w:val="002A18B6"/>
    <w:rsid w:val="002A1935"/>
    <w:rsid w:val="002A1942"/>
    <w:rsid w:val="002A1ACE"/>
    <w:rsid w:val="002A2A3B"/>
    <w:rsid w:val="002A3AF1"/>
    <w:rsid w:val="002A5236"/>
    <w:rsid w:val="002A565B"/>
    <w:rsid w:val="002A58E9"/>
    <w:rsid w:val="002A5D2F"/>
    <w:rsid w:val="002A6191"/>
    <w:rsid w:val="002A65C5"/>
    <w:rsid w:val="002B00E9"/>
    <w:rsid w:val="002B0B1C"/>
    <w:rsid w:val="002B0EE4"/>
    <w:rsid w:val="002B1555"/>
    <w:rsid w:val="002B1F1A"/>
    <w:rsid w:val="002B1FB5"/>
    <w:rsid w:val="002B2B36"/>
    <w:rsid w:val="002B4717"/>
    <w:rsid w:val="002B5417"/>
    <w:rsid w:val="002B5758"/>
    <w:rsid w:val="002B5DFB"/>
    <w:rsid w:val="002B612F"/>
    <w:rsid w:val="002B6C2B"/>
    <w:rsid w:val="002B7030"/>
    <w:rsid w:val="002C02CC"/>
    <w:rsid w:val="002C03DF"/>
    <w:rsid w:val="002C04DE"/>
    <w:rsid w:val="002C0708"/>
    <w:rsid w:val="002C1335"/>
    <w:rsid w:val="002C1886"/>
    <w:rsid w:val="002C1AEC"/>
    <w:rsid w:val="002C1C22"/>
    <w:rsid w:val="002C1C3C"/>
    <w:rsid w:val="002C1EE4"/>
    <w:rsid w:val="002C2A7A"/>
    <w:rsid w:val="002C3511"/>
    <w:rsid w:val="002C3E11"/>
    <w:rsid w:val="002C3E73"/>
    <w:rsid w:val="002C4D9B"/>
    <w:rsid w:val="002C504A"/>
    <w:rsid w:val="002D0269"/>
    <w:rsid w:val="002D2102"/>
    <w:rsid w:val="002D2BD9"/>
    <w:rsid w:val="002D3EC1"/>
    <w:rsid w:val="002D44F8"/>
    <w:rsid w:val="002D4728"/>
    <w:rsid w:val="002D48F4"/>
    <w:rsid w:val="002D64FE"/>
    <w:rsid w:val="002D67E1"/>
    <w:rsid w:val="002D716E"/>
    <w:rsid w:val="002E0424"/>
    <w:rsid w:val="002E094B"/>
    <w:rsid w:val="002E096D"/>
    <w:rsid w:val="002E0A1D"/>
    <w:rsid w:val="002E0B07"/>
    <w:rsid w:val="002E0E4A"/>
    <w:rsid w:val="002E0EED"/>
    <w:rsid w:val="002E1B01"/>
    <w:rsid w:val="002E2275"/>
    <w:rsid w:val="002E33A4"/>
    <w:rsid w:val="002E37C2"/>
    <w:rsid w:val="002E46D2"/>
    <w:rsid w:val="002E5BAD"/>
    <w:rsid w:val="002E5F1A"/>
    <w:rsid w:val="002E605F"/>
    <w:rsid w:val="002E62AF"/>
    <w:rsid w:val="002E6355"/>
    <w:rsid w:val="002E6360"/>
    <w:rsid w:val="002F03D9"/>
    <w:rsid w:val="002F1088"/>
    <w:rsid w:val="002F17BD"/>
    <w:rsid w:val="002F23DE"/>
    <w:rsid w:val="002F3BFD"/>
    <w:rsid w:val="002F41A3"/>
    <w:rsid w:val="002F4412"/>
    <w:rsid w:val="002F4B87"/>
    <w:rsid w:val="002F564F"/>
    <w:rsid w:val="002F58BB"/>
    <w:rsid w:val="002F64CA"/>
    <w:rsid w:val="002F657E"/>
    <w:rsid w:val="002F66D7"/>
    <w:rsid w:val="002F678F"/>
    <w:rsid w:val="002F6C21"/>
    <w:rsid w:val="002F6E0F"/>
    <w:rsid w:val="002F794F"/>
    <w:rsid w:val="002F7E7E"/>
    <w:rsid w:val="003001CB"/>
    <w:rsid w:val="00300707"/>
    <w:rsid w:val="00300AA6"/>
    <w:rsid w:val="00300C38"/>
    <w:rsid w:val="00301919"/>
    <w:rsid w:val="00301E9F"/>
    <w:rsid w:val="00301EDF"/>
    <w:rsid w:val="00302116"/>
    <w:rsid w:val="00302658"/>
    <w:rsid w:val="00302890"/>
    <w:rsid w:val="00303914"/>
    <w:rsid w:val="00303DCD"/>
    <w:rsid w:val="00303DEA"/>
    <w:rsid w:val="003043E5"/>
    <w:rsid w:val="00304484"/>
    <w:rsid w:val="00304663"/>
    <w:rsid w:val="0030523E"/>
    <w:rsid w:val="00305662"/>
    <w:rsid w:val="003069AC"/>
    <w:rsid w:val="00306C7E"/>
    <w:rsid w:val="003101AF"/>
    <w:rsid w:val="00310EE3"/>
    <w:rsid w:val="00311509"/>
    <w:rsid w:val="0031175E"/>
    <w:rsid w:val="0031205F"/>
    <w:rsid w:val="00313682"/>
    <w:rsid w:val="003137FE"/>
    <w:rsid w:val="00313CA8"/>
    <w:rsid w:val="00314F53"/>
    <w:rsid w:val="00316ABF"/>
    <w:rsid w:val="00317B26"/>
    <w:rsid w:val="00317CEC"/>
    <w:rsid w:val="003209B3"/>
    <w:rsid w:val="00320CA9"/>
    <w:rsid w:val="003219F0"/>
    <w:rsid w:val="003232DB"/>
    <w:rsid w:val="003238DA"/>
    <w:rsid w:val="00323CA5"/>
    <w:rsid w:val="00323CB9"/>
    <w:rsid w:val="00327147"/>
    <w:rsid w:val="0032777D"/>
    <w:rsid w:val="00327A31"/>
    <w:rsid w:val="00327F34"/>
    <w:rsid w:val="0033070B"/>
    <w:rsid w:val="0033108A"/>
    <w:rsid w:val="0033115B"/>
    <w:rsid w:val="00331C84"/>
    <w:rsid w:val="003321A0"/>
    <w:rsid w:val="00332599"/>
    <w:rsid w:val="00334F7C"/>
    <w:rsid w:val="003352B2"/>
    <w:rsid w:val="003359C5"/>
    <w:rsid w:val="00335A29"/>
    <w:rsid w:val="00336BB2"/>
    <w:rsid w:val="00337C87"/>
    <w:rsid w:val="00337E2F"/>
    <w:rsid w:val="00340CFA"/>
    <w:rsid w:val="00340DF5"/>
    <w:rsid w:val="00342DD1"/>
    <w:rsid w:val="003430BF"/>
    <w:rsid w:val="003437CA"/>
    <w:rsid w:val="00343A88"/>
    <w:rsid w:val="00343BA6"/>
    <w:rsid w:val="003442F4"/>
    <w:rsid w:val="003446A7"/>
    <w:rsid w:val="00344A02"/>
    <w:rsid w:val="0034558B"/>
    <w:rsid w:val="00345CFC"/>
    <w:rsid w:val="0034671F"/>
    <w:rsid w:val="00346C46"/>
    <w:rsid w:val="00347F8B"/>
    <w:rsid w:val="0035022F"/>
    <w:rsid w:val="00350A88"/>
    <w:rsid w:val="003528E9"/>
    <w:rsid w:val="00352BEC"/>
    <w:rsid w:val="0035421A"/>
    <w:rsid w:val="00354599"/>
    <w:rsid w:val="003558C5"/>
    <w:rsid w:val="0035592A"/>
    <w:rsid w:val="00355A5C"/>
    <w:rsid w:val="00357D0A"/>
    <w:rsid w:val="0036003B"/>
    <w:rsid w:val="00360780"/>
    <w:rsid w:val="00361640"/>
    <w:rsid w:val="003618E4"/>
    <w:rsid w:val="003625FD"/>
    <w:rsid w:val="0036329F"/>
    <w:rsid w:val="0036368E"/>
    <w:rsid w:val="00364A23"/>
    <w:rsid w:val="00364C74"/>
    <w:rsid w:val="00364DF8"/>
    <w:rsid w:val="00365BAD"/>
    <w:rsid w:val="0036613C"/>
    <w:rsid w:val="003665B9"/>
    <w:rsid w:val="00366C82"/>
    <w:rsid w:val="00367789"/>
    <w:rsid w:val="00367A16"/>
    <w:rsid w:val="00367AE4"/>
    <w:rsid w:val="00370F97"/>
    <w:rsid w:val="0037143D"/>
    <w:rsid w:val="0037173A"/>
    <w:rsid w:val="00371F34"/>
    <w:rsid w:val="0037303B"/>
    <w:rsid w:val="003747DC"/>
    <w:rsid w:val="00374917"/>
    <w:rsid w:val="00374950"/>
    <w:rsid w:val="00374C10"/>
    <w:rsid w:val="00374C2C"/>
    <w:rsid w:val="00374FB0"/>
    <w:rsid w:val="003755CC"/>
    <w:rsid w:val="003759C8"/>
    <w:rsid w:val="0037604C"/>
    <w:rsid w:val="003766C8"/>
    <w:rsid w:val="00376F06"/>
    <w:rsid w:val="003771DC"/>
    <w:rsid w:val="00377566"/>
    <w:rsid w:val="0037768A"/>
    <w:rsid w:val="00377E98"/>
    <w:rsid w:val="003813F9"/>
    <w:rsid w:val="003822E4"/>
    <w:rsid w:val="00382AD7"/>
    <w:rsid w:val="00383785"/>
    <w:rsid w:val="00383E62"/>
    <w:rsid w:val="00383F89"/>
    <w:rsid w:val="00384989"/>
    <w:rsid w:val="00385D20"/>
    <w:rsid w:val="0038769C"/>
    <w:rsid w:val="003878F0"/>
    <w:rsid w:val="00387954"/>
    <w:rsid w:val="00390488"/>
    <w:rsid w:val="00390FC4"/>
    <w:rsid w:val="003914F3"/>
    <w:rsid w:val="00392590"/>
    <w:rsid w:val="00392633"/>
    <w:rsid w:val="00392F0D"/>
    <w:rsid w:val="00394469"/>
    <w:rsid w:val="0039453D"/>
    <w:rsid w:val="00394BEC"/>
    <w:rsid w:val="00395173"/>
    <w:rsid w:val="00395334"/>
    <w:rsid w:val="00396E19"/>
    <w:rsid w:val="00396E3E"/>
    <w:rsid w:val="00396F73"/>
    <w:rsid w:val="0039755D"/>
    <w:rsid w:val="00397714"/>
    <w:rsid w:val="00397CFF"/>
    <w:rsid w:val="00397F88"/>
    <w:rsid w:val="003A069D"/>
    <w:rsid w:val="003A0C3B"/>
    <w:rsid w:val="003A10FA"/>
    <w:rsid w:val="003A11C7"/>
    <w:rsid w:val="003A13FA"/>
    <w:rsid w:val="003A162C"/>
    <w:rsid w:val="003A188C"/>
    <w:rsid w:val="003A1A64"/>
    <w:rsid w:val="003A221F"/>
    <w:rsid w:val="003A28FA"/>
    <w:rsid w:val="003A3015"/>
    <w:rsid w:val="003A30F1"/>
    <w:rsid w:val="003A3E0E"/>
    <w:rsid w:val="003A4259"/>
    <w:rsid w:val="003A440F"/>
    <w:rsid w:val="003A4734"/>
    <w:rsid w:val="003A51C3"/>
    <w:rsid w:val="003A5841"/>
    <w:rsid w:val="003A65A7"/>
    <w:rsid w:val="003A65AB"/>
    <w:rsid w:val="003A6B2B"/>
    <w:rsid w:val="003A75B4"/>
    <w:rsid w:val="003B0546"/>
    <w:rsid w:val="003B0A07"/>
    <w:rsid w:val="003B14EC"/>
    <w:rsid w:val="003B1528"/>
    <w:rsid w:val="003B1781"/>
    <w:rsid w:val="003B2350"/>
    <w:rsid w:val="003B25EE"/>
    <w:rsid w:val="003B2A1C"/>
    <w:rsid w:val="003B3251"/>
    <w:rsid w:val="003B3E5A"/>
    <w:rsid w:val="003B3EC7"/>
    <w:rsid w:val="003B4A16"/>
    <w:rsid w:val="003B534A"/>
    <w:rsid w:val="003B638B"/>
    <w:rsid w:val="003B6BCE"/>
    <w:rsid w:val="003B6CB5"/>
    <w:rsid w:val="003B764A"/>
    <w:rsid w:val="003B76E2"/>
    <w:rsid w:val="003B7C65"/>
    <w:rsid w:val="003B7D83"/>
    <w:rsid w:val="003C028E"/>
    <w:rsid w:val="003C05E1"/>
    <w:rsid w:val="003C0DBA"/>
    <w:rsid w:val="003C128D"/>
    <w:rsid w:val="003C1DA4"/>
    <w:rsid w:val="003C1F60"/>
    <w:rsid w:val="003C2853"/>
    <w:rsid w:val="003C3F0F"/>
    <w:rsid w:val="003C412C"/>
    <w:rsid w:val="003C476E"/>
    <w:rsid w:val="003C47CF"/>
    <w:rsid w:val="003C49F6"/>
    <w:rsid w:val="003C4D38"/>
    <w:rsid w:val="003C50DE"/>
    <w:rsid w:val="003C5BD9"/>
    <w:rsid w:val="003C5E52"/>
    <w:rsid w:val="003C7D16"/>
    <w:rsid w:val="003D0C88"/>
    <w:rsid w:val="003D12F3"/>
    <w:rsid w:val="003D14AC"/>
    <w:rsid w:val="003D14CC"/>
    <w:rsid w:val="003D2157"/>
    <w:rsid w:val="003D24FD"/>
    <w:rsid w:val="003D2915"/>
    <w:rsid w:val="003D29AD"/>
    <w:rsid w:val="003D2F98"/>
    <w:rsid w:val="003D2FF9"/>
    <w:rsid w:val="003D39B4"/>
    <w:rsid w:val="003D3A14"/>
    <w:rsid w:val="003D3BCA"/>
    <w:rsid w:val="003D3CC3"/>
    <w:rsid w:val="003D47A6"/>
    <w:rsid w:val="003D49C4"/>
    <w:rsid w:val="003D5625"/>
    <w:rsid w:val="003D5DDA"/>
    <w:rsid w:val="003D5FB4"/>
    <w:rsid w:val="003D6B63"/>
    <w:rsid w:val="003D72C3"/>
    <w:rsid w:val="003D764C"/>
    <w:rsid w:val="003E1D62"/>
    <w:rsid w:val="003E2320"/>
    <w:rsid w:val="003E26C4"/>
    <w:rsid w:val="003E2C3F"/>
    <w:rsid w:val="003E35DF"/>
    <w:rsid w:val="003E365B"/>
    <w:rsid w:val="003E505C"/>
    <w:rsid w:val="003E5535"/>
    <w:rsid w:val="003E70B0"/>
    <w:rsid w:val="003E7D42"/>
    <w:rsid w:val="003E7FB4"/>
    <w:rsid w:val="003E7FE5"/>
    <w:rsid w:val="003F0064"/>
    <w:rsid w:val="003F10F7"/>
    <w:rsid w:val="003F1E6D"/>
    <w:rsid w:val="003F1EA5"/>
    <w:rsid w:val="003F2D4D"/>
    <w:rsid w:val="003F2F97"/>
    <w:rsid w:val="003F3249"/>
    <w:rsid w:val="003F332F"/>
    <w:rsid w:val="003F343B"/>
    <w:rsid w:val="003F3E85"/>
    <w:rsid w:val="003F47DD"/>
    <w:rsid w:val="003F495F"/>
    <w:rsid w:val="003F4BFF"/>
    <w:rsid w:val="003F5571"/>
    <w:rsid w:val="003F5833"/>
    <w:rsid w:val="003F6110"/>
    <w:rsid w:val="003F61B8"/>
    <w:rsid w:val="003F655E"/>
    <w:rsid w:val="003F6ADD"/>
    <w:rsid w:val="003F6DB0"/>
    <w:rsid w:val="003F702E"/>
    <w:rsid w:val="003F72C8"/>
    <w:rsid w:val="003F79FB"/>
    <w:rsid w:val="003F7DED"/>
    <w:rsid w:val="00400E0D"/>
    <w:rsid w:val="004029CD"/>
    <w:rsid w:val="00402CB5"/>
    <w:rsid w:val="00402DC2"/>
    <w:rsid w:val="0040318D"/>
    <w:rsid w:val="0040372F"/>
    <w:rsid w:val="00404239"/>
    <w:rsid w:val="0040457F"/>
    <w:rsid w:val="00404A4B"/>
    <w:rsid w:val="004064AC"/>
    <w:rsid w:val="00407A62"/>
    <w:rsid w:val="0041078B"/>
    <w:rsid w:val="00410DEE"/>
    <w:rsid w:val="00410E46"/>
    <w:rsid w:val="00411381"/>
    <w:rsid w:val="00412FF4"/>
    <w:rsid w:val="004133AF"/>
    <w:rsid w:val="004148FE"/>
    <w:rsid w:val="00415E09"/>
    <w:rsid w:val="00417629"/>
    <w:rsid w:val="004176F1"/>
    <w:rsid w:val="00420E8C"/>
    <w:rsid w:val="00421597"/>
    <w:rsid w:val="004219DE"/>
    <w:rsid w:val="0042209E"/>
    <w:rsid w:val="00422119"/>
    <w:rsid w:val="00423527"/>
    <w:rsid w:val="004237D0"/>
    <w:rsid w:val="004241D4"/>
    <w:rsid w:val="0042485C"/>
    <w:rsid w:val="00426E5A"/>
    <w:rsid w:val="00427CC2"/>
    <w:rsid w:val="00427D90"/>
    <w:rsid w:val="004303E7"/>
    <w:rsid w:val="0043179D"/>
    <w:rsid w:val="00431E57"/>
    <w:rsid w:val="00432015"/>
    <w:rsid w:val="00432689"/>
    <w:rsid w:val="004330FC"/>
    <w:rsid w:val="004331DB"/>
    <w:rsid w:val="0043395A"/>
    <w:rsid w:val="0043504A"/>
    <w:rsid w:val="00436027"/>
    <w:rsid w:val="004368AC"/>
    <w:rsid w:val="00436B36"/>
    <w:rsid w:val="00437A89"/>
    <w:rsid w:val="00440063"/>
    <w:rsid w:val="004400B3"/>
    <w:rsid w:val="00440FB4"/>
    <w:rsid w:val="004412F8"/>
    <w:rsid w:val="00441628"/>
    <w:rsid w:val="00441D8E"/>
    <w:rsid w:val="00442C9D"/>
    <w:rsid w:val="00443781"/>
    <w:rsid w:val="00443DAA"/>
    <w:rsid w:val="004443D2"/>
    <w:rsid w:val="00444850"/>
    <w:rsid w:val="00444A89"/>
    <w:rsid w:val="00444B01"/>
    <w:rsid w:val="00445770"/>
    <w:rsid w:val="004464DE"/>
    <w:rsid w:val="0044673F"/>
    <w:rsid w:val="004468D2"/>
    <w:rsid w:val="00446E41"/>
    <w:rsid w:val="00447644"/>
    <w:rsid w:val="00451756"/>
    <w:rsid w:val="00451806"/>
    <w:rsid w:val="004523BA"/>
    <w:rsid w:val="0045274E"/>
    <w:rsid w:val="00453EB0"/>
    <w:rsid w:val="004556AC"/>
    <w:rsid w:val="00456133"/>
    <w:rsid w:val="00457353"/>
    <w:rsid w:val="00457436"/>
    <w:rsid w:val="0045760E"/>
    <w:rsid w:val="00457C94"/>
    <w:rsid w:val="00457EE5"/>
    <w:rsid w:val="004604C8"/>
    <w:rsid w:val="004605DC"/>
    <w:rsid w:val="004629A6"/>
    <w:rsid w:val="0046390D"/>
    <w:rsid w:val="00463CF0"/>
    <w:rsid w:val="00463F3B"/>
    <w:rsid w:val="00464298"/>
    <w:rsid w:val="00464933"/>
    <w:rsid w:val="0046586C"/>
    <w:rsid w:val="0046592D"/>
    <w:rsid w:val="00466BD6"/>
    <w:rsid w:val="00467A6E"/>
    <w:rsid w:val="00467BBE"/>
    <w:rsid w:val="00467FAC"/>
    <w:rsid w:val="004707BC"/>
    <w:rsid w:val="004708B3"/>
    <w:rsid w:val="00470D01"/>
    <w:rsid w:val="00470E0B"/>
    <w:rsid w:val="00471CD2"/>
    <w:rsid w:val="00472416"/>
    <w:rsid w:val="004724AC"/>
    <w:rsid w:val="0047357A"/>
    <w:rsid w:val="00473CB7"/>
    <w:rsid w:val="00474577"/>
    <w:rsid w:val="00475C7E"/>
    <w:rsid w:val="00475EA4"/>
    <w:rsid w:val="00476345"/>
    <w:rsid w:val="00476731"/>
    <w:rsid w:val="00476DBE"/>
    <w:rsid w:val="0047718C"/>
    <w:rsid w:val="004776C2"/>
    <w:rsid w:val="00477CCB"/>
    <w:rsid w:val="00477E0E"/>
    <w:rsid w:val="00481F15"/>
    <w:rsid w:val="004820F9"/>
    <w:rsid w:val="00482979"/>
    <w:rsid w:val="0048336E"/>
    <w:rsid w:val="00483B41"/>
    <w:rsid w:val="00483C00"/>
    <w:rsid w:val="00483D09"/>
    <w:rsid w:val="004843EB"/>
    <w:rsid w:val="00485A09"/>
    <w:rsid w:val="004863BC"/>
    <w:rsid w:val="0048662E"/>
    <w:rsid w:val="004868C7"/>
    <w:rsid w:val="00487E06"/>
    <w:rsid w:val="00487F56"/>
    <w:rsid w:val="00491E5C"/>
    <w:rsid w:val="00494FFF"/>
    <w:rsid w:val="004952BD"/>
    <w:rsid w:val="004A0685"/>
    <w:rsid w:val="004A0748"/>
    <w:rsid w:val="004A125F"/>
    <w:rsid w:val="004A16F1"/>
    <w:rsid w:val="004A178B"/>
    <w:rsid w:val="004A18EA"/>
    <w:rsid w:val="004A31C4"/>
    <w:rsid w:val="004A3ABC"/>
    <w:rsid w:val="004A415B"/>
    <w:rsid w:val="004A41CB"/>
    <w:rsid w:val="004A458F"/>
    <w:rsid w:val="004A4D50"/>
    <w:rsid w:val="004A4E71"/>
    <w:rsid w:val="004A4F2F"/>
    <w:rsid w:val="004A57DD"/>
    <w:rsid w:val="004A5B80"/>
    <w:rsid w:val="004A681A"/>
    <w:rsid w:val="004A7009"/>
    <w:rsid w:val="004A78C3"/>
    <w:rsid w:val="004A7B25"/>
    <w:rsid w:val="004B082C"/>
    <w:rsid w:val="004B1906"/>
    <w:rsid w:val="004B23A8"/>
    <w:rsid w:val="004B32BC"/>
    <w:rsid w:val="004B3A84"/>
    <w:rsid w:val="004B3CE9"/>
    <w:rsid w:val="004B459C"/>
    <w:rsid w:val="004B5FF0"/>
    <w:rsid w:val="004B6AA6"/>
    <w:rsid w:val="004B6AAB"/>
    <w:rsid w:val="004B6BAF"/>
    <w:rsid w:val="004B73C5"/>
    <w:rsid w:val="004B7697"/>
    <w:rsid w:val="004C0295"/>
    <w:rsid w:val="004C0317"/>
    <w:rsid w:val="004C0C67"/>
    <w:rsid w:val="004C385F"/>
    <w:rsid w:val="004C386A"/>
    <w:rsid w:val="004C38F5"/>
    <w:rsid w:val="004C5FC4"/>
    <w:rsid w:val="004C6989"/>
    <w:rsid w:val="004C6BE4"/>
    <w:rsid w:val="004C72CF"/>
    <w:rsid w:val="004C7875"/>
    <w:rsid w:val="004D0766"/>
    <w:rsid w:val="004D1556"/>
    <w:rsid w:val="004D2339"/>
    <w:rsid w:val="004D32CB"/>
    <w:rsid w:val="004D3FF9"/>
    <w:rsid w:val="004D4529"/>
    <w:rsid w:val="004D4EC6"/>
    <w:rsid w:val="004D5B9A"/>
    <w:rsid w:val="004D5D86"/>
    <w:rsid w:val="004D6714"/>
    <w:rsid w:val="004D741F"/>
    <w:rsid w:val="004D7B44"/>
    <w:rsid w:val="004E0AF5"/>
    <w:rsid w:val="004E16E1"/>
    <w:rsid w:val="004E1F2A"/>
    <w:rsid w:val="004E2AF2"/>
    <w:rsid w:val="004E2FED"/>
    <w:rsid w:val="004E4E75"/>
    <w:rsid w:val="004E4EC7"/>
    <w:rsid w:val="004E583C"/>
    <w:rsid w:val="004E6721"/>
    <w:rsid w:val="004E719D"/>
    <w:rsid w:val="004E7A8F"/>
    <w:rsid w:val="004F20B7"/>
    <w:rsid w:val="004F249B"/>
    <w:rsid w:val="004F2899"/>
    <w:rsid w:val="004F2AEC"/>
    <w:rsid w:val="004F31F7"/>
    <w:rsid w:val="004F3FA0"/>
    <w:rsid w:val="004F3FA7"/>
    <w:rsid w:val="004F4442"/>
    <w:rsid w:val="004F49DE"/>
    <w:rsid w:val="004F4CAE"/>
    <w:rsid w:val="004F6BB1"/>
    <w:rsid w:val="004F6BF4"/>
    <w:rsid w:val="004F70AA"/>
    <w:rsid w:val="004F74D1"/>
    <w:rsid w:val="004F764D"/>
    <w:rsid w:val="004F77E6"/>
    <w:rsid w:val="004F7AC9"/>
    <w:rsid w:val="004F7B4E"/>
    <w:rsid w:val="004F7E4D"/>
    <w:rsid w:val="005007F5"/>
    <w:rsid w:val="00500F91"/>
    <w:rsid w:val="0050109D"/>
    <w:rsid w:val="0050130C"/>
    <w:rsid w:val="00501A10"/>
    <w:rsid w:val="0050355D"/>
    <w:rsid w:val="0050402A"/>
    <w:rsid w:val="005048CC"/>
    <w:rsid w:val="00504ECA"/>
    <w:rsid w:val="00504FAB"/>
    <w:rsid w:val="00506034"/>
    <w:rsid w:val="00506337"/>
    <w:rsid w:val="0051081D"/>
    <w:rsid w:val="00510FFE"/>
    <w:rsid w:val="00511191"/>
    <w:rsid w:val="00511EFC"/>
    <w:rsid w:val="00512111"/>
    <w:rsid w:val="005121D6"/>
    <w:rsid w:val="00512523"/>
    <w:rsid w:val="0051257D"/>
    <w:rsid w:val="00512615"/>
    <w:rsid w:val="0051285E"/>
    <w:rsid w:val="0051318C"/>
    <w:rsid w:val="00513206"/>
    <w:rsid w:val="00514EA8"/>
    <w:rsid w:val="00515AAB"/>
    <w:rsid w:val="00515AFD"/>
    <w:rsid w:val="00515E4B"/>
    <w:rsid w:val="00516389"/>
    <w:rsid w:val="0051736F"/>
    <w:rsid w:val="005173AB"/>
    <w:rsid w:val="005177DB"/>
    <w:rsid w:val="0052115B"/>
    <w:rsid w:val="00521800"/>
    <w:rsid w:val="00521BC9"/>
    <w:rsid w:val="00521FED"/>
    <w:rsid w:val="00523AC9"/>
    <w:rsid w:val="00523D07"/>
    <w:rsid w:val="00524835"/>
    <w:rsid w:val="005252BE"/>
    <w:rsid w:val="00525880"/>
    <w:rsid w:val="00525D1C"/>
    <w:rsid w:val="00526F64"/>
    <w:rsid w:val="0052719C"/>
    <w:rsid w:val="005278FD"/>
    <w:rsid w:val="00527B0D"/>
    <w:rsid w:val="00527E90"/>
    <w:rsid w:val="00530493"/>
    <w:rsid w:val="0053157B"/>
    <w:rsid w:val="00532781"/>
    <w:rsid w:val="00533BB2"/>
    <w:rsid w:val="005345CA"/>
    <w:rsid w:val="00534A7C"/>
    <w:rsid w:val="00535F14"/>
    <w:rsid w:val="005372A6"/>
    <w:rsid w:val="0053735C"/>
    <w:rsid w:val="00540232"/>
    <w:rsid w:val="00540245"/>
    <w:rsid w:val="00540BF2"/>
    <w:rsid w:val="00541A20"/>
    <w:rsid w:val="00542585"/>
    <w:rsid w:val="00542FC2"/>
    <w:rsid w:val="005433D6"/>
    <w:rsid w:val="005436F2"/>
    <w:rsid w:val="00544580"/>
    <w:rsid w:val="0054499D"/>
    <w:rsid w:val="00545482"/>
    <w:rsid w:val="00545566"/>
    <w:rsid w:val="00545C94"/>
    <w:rsid w:val="0054640A"/>
    <w:rsid w:val="00546447"/>
    <w:rsid w:val="0055089C"/>
    <w:rsid w:val="00550A40"/>
    <w:rsid w:val="00550B5F"/>
    <w:rsid w:val="00551853"/>
    <w:rsid w:val="005519C8"/>
    <w:rsid w:val="00552F88"/>
    <w:rsid w:val="00553245"/>
    <w:rsid w:val="0055325B"/>
    <w:rsid w:val="00554B2D"/>
    <w:rsid w:val="005552F5"/>
    <w:rsid w:val="0055616B"/>
    <w:rsid w:val="00556879"/>
    <w:rsid w:val="00556992"/>
    <w:rsid w:val="00556D46"/>
    <w:rsid w:val="00557624"/>
    <w:rsid w:val="005579AB"/>
    <w:rsid w:val="00560019"/>
    <w:rsid w:val="00560787"/>
    <w:rsid w:val="00561680"/>
    <w:rsid w:val="00567189"/>
    <w:rsid w:val="005705AC"/>
    <w:rsid w:val="00570775"/>
    <w:rsid w:val="005707D4"/>
    <w:rsid w:val="00570804"/>
    <w:rsid w:val="00570BF0"/>
    <w:rsid w:val="0057127F"/>
    <w:rsid w:val="0057180D"/>
    <w:rsid w:val="00571E88"/>
    <w:rsid w:val="00572513"/>
    <w:rsid w:val="00572933"/>
    <w:rsid w:val="00572A2D"/>
    <w:rsid w:val="0057311A"/>
    <w:rsid w:val="0057359C"/>
    <w:rsid w:val="005736CC"/>
    <w:rsid w:val="00574D61"/>
    <w:rsid w:val="00574FDF"/>
    <w:rsid w:val="005759F1"/>
    <w:rsid w:val="00576C91"/>
    <w:rsid w:val="005809F0"/>
    <w:rsid w:val="0058175C"/>
    <w:rsid w:val="00581D36"/>
    <w:rsid w:val="00582336"/>
    <w:rsid w:val="00583891"/>
    <w:rsid w:val="00584821"/>
    <w:rsid w:val="00585843"/>
    <w:rsid w:val="00585854"/>
    <w:rsid w:val="00585C34"/>
    <w:rsid w:val="00585EB8"/>
    <w:rsid w:val="00586240"/>
    <w:rsid w:val="00586C55"/>
    <w:rsid w:val="00587188"/>
    <w:rsid w:val="005874AF"/>
    <w:rsid w:val="00587A4C"/>
    <w:rsid w:val="00590336"/>
    <w:rsid w:val="00590758"/>
    <w:rsid w:val="00590ACF"/>
    <w:rsid w:val="00592A37"/>
    <w:rsid w:val="00593008"/>
    <w:rsid w:val="00593C11"/>
    <w:rsid w:val="00593D4B"/>
    <w:rsid w:val="00593D83"/>
    <w:rsid w:val="00593EC7"/>
    <w:rsid w:val="00594046"/>
    <w:rsid w:val="00595625"/>
    <w:rsid w:val="00597541"/>
    <w:rsid w:val="005975A0"/>
    <w:rsid w:val="00597D02"/>
    <w:rsid w:val="005A04D4"/>
    <w:rsid w:val="005A0A57"/>
    <w:rsid w:val="005A0F4F"/>
    <w:rsid w:val="005A106A"/>
    <w:rsid w:val="005A1096"/>
    <w:rsid w:val="005A259A"/>
    <w:rsid w:val="005A2CAE"/>
    <w:rsid w:val="005A3535"/>
    <w:rsid w:val="005A3551"/>
    <w:rsid w:val="005A40F8"/>
    <w:rsid w:val="005A43F4"/>
    <w:rsid w:val="005A590C"/>
    <w:rsid w:val="005A617E"/>
    <w:rsid w:val="005B0559"/>
    <w:rsid w:val="005B0570"/>
    <w:rsid w:val="005B0885"/>
    <w:rsid w:val="005B09DF"/>
    <w:rsid w:val="005B0D1C"/>
    <w:rsid w:val="005B1149"/>
    <w:rsid w:val="005B1599"/>
    <w:rsid w:val="005B1D63"/>
    <w:rsid w:val="005B239E"/>
    <w:rsid w:val="005B2796"/>
    <w:rsid w:val="005B27A9"/>
    <w:rsid w:val="005B34A1"/>
    <w:rsid w:val="005B367B"/>
    <w:rsid w:val="005B3A18"/>
    <w:rsid w:val="005B48BF"/>
    <w:rsid w:val="005B4A64"/>
    <w:rsid w:val="005B554D"/>
    <w:rsid w:val="005B560F"/>
    <w:rsid w:val="005B5C47"/>
    <w:rsid w:val="005B6850"/>
    <w:rsid w:val="005B7D6D"/>
    <w:rsid w:val="005B7F20"/>
    <w:rsid w:val="005C01D2"/>
    <w:rsid w:val="005C0538"/>
    <w:rsid w:val="005C07E3"/>
    <w:rsid w:val="005C121D"/>
    <w:rsid w:val="005C14EE"/>
    <w:rsid w:val="005C1659"/>
    <w:rsid w:val="005C2705"/>
    <w:rsid w:val="005C2908"/>
    <w:rsid w:val="005C2AAA"/>
    <w:rsid w:val="005C2F88"/>
    <w:rsid w:val="005C4AFC"/>
    <w:rsid w:val="005C58F4"/>
    <w:rsid w:val="005C5BD1"/>
    <w:rsid w:val="005C5ED5"/>
    <w:rsid w:val="005C624D"/>
    <w:rsid w:val="005C659A"/>
    <w:rsid w:val="005C748E"/>
    <w:rsid w:val="005C767B"/>
    <w:rsid w:val="005D0B47"/>
    <w:rsid w:val="005D16B4"/>
    <w:rsid w:val="005D1ADC"/>
    <w:rsid w:val="005D2488"/>
    <w:rsid w:val="005D2F30"/>
    <w:rsid w:val="005D3BC4"/>
    <w:rsid w:val="005D412D"/>
    <w:rsid w:val="005D412F"/>
    <w:rsid w:val="005D46A5"/>
    <w:rsid w:val="005D48F8"/>
    <w:rsid w:val="005D56E0"/>
    <w:rsid w:val="005D5AD8"/>
    <w:rsid w:val="005D72B8"/>
    <w:rsid w:val="005D7624"/>
    <w:rsid w:val="005D76A8"/>
    <w:rsid w:val="005D78AA"/>
    <w:rsid w:val="005D7C14"/>
    <w:rsid w:val="005E17F0"/>
    <w:rsid w:val="005E26B6"/>
    <w:rsid w:val="005E29EF"/>
    <w:rsid w:val="005E336D"/>
    <w:rsid w:val="005E4B8E"/>
    <w:rsid w:val="005E4B95"/>
    <w:rsid w:val="005E4C62"/>
    <w:rsid w:val="005E58B7"/>
    <w:rsid w:val="005E6402"/>
    <w:rsid w:val="005E6A98"/>
    <w:rsid w:val="005E730F"/>
    <w:rsid w:val="005E7F5C"/>
    <w:rsid w:val="005F045A"/>
    <w:rsid w:val="005F0623"/>
    <w:rsid w:val="005F086F"/>
    <w:rsid w:val="005F09AC"/>
    <w:rsid w:val="005F2C7D"/>
    <w:rsid w:val="005F3679"/>
    <w:rsid w:val="005F4402"/>
    <w:rsid w:val="005F4683"/>
    <w:rsid w:val="005F5416"/>
    <w:rsid w:val="005F6611"/>
    <w:rsid w:val="005F6620"/>
    <w:rsid w:val="005F679C"/>
    <w:rsid w:val="005F69FE"/>
    <w:rsid w:val="005F7030"/>
    <w:rsid w:val="005F728B"/>
    <w:rsid w:val="005F76E1"/>
    <w:rsid w:val="005F799A"/>
    <w:rsid w:val="00600986"/>
    <w:rsid w:val="00600B4A"/>
    <w:rsid w:val="00601242"/>
    <w:rsid w:val="006016D1"/>
    <w:rsid w:val="00601CE5"/>
    <w:rsid w:val="006022B1"/>
    <w:rsid w:val="0060248F"/>
    <w:rsid w:val="00602503"/>
    <w:rsid w:val="0060259F"/>
    <w:rsid w:val="006029E4"/>
    <w:rsid w:val="00602B4E"/>
    <w:rsid w:val="00602C0F"/>
    <w:rsid w:val="00602C51"/>
    <w:rsid w:val="006031DA"/>
    <w:rsid w:val="00604094"/>
    <w:rsid w:val="00604522"/>
    <w:rsid w:val="00605468"/>
    <w:rsid w:val="0060671F"/>
    <w:rsid w:val="00610BCF"/>
    <w:rsid w:val="00610D5A"/>
    <w:rsid w:val="00611090"/>
    <w:rsid w:val="0061163B"/>
    <w:rsid w:val="00611ABA"/>
    <w:rsid w:val="00613A27"/>
    <w:rsid w:val="00613C51"/>
    <w:rsid w:val="00614AE7"/>
    <w:rsid w:val="006152A0"/>
    <w:rsid w:val="006163DE"/>
    <w:rsid w:val="006175BE"/>
    <w:rsid w:val="006200B2"/>
    <w:rsid w:val="006201DE"/>
    <w:rsid w:val="00620787"/>
    <w:rsid w:val="006218A5"/>
    <w:rsid w:val="00622347"/>
    <w:rsid w:val="0062274D"/>
    <w:rsid w:val="00623618"/>
    <w:rsid w:val="00623AD5"/>
    <w:rsid w:val="00623D6B"/>
    <w:rsid w:val="00624CDC"/>
    <w:rsid w:val="00625B7B"/>
    <w:rsid w:val="00625E6C"/>
    <w:rsid w:val="006269D1"/>
    <w:rsid w:val="00626C9D"/>
    <w:rsid w:val="0063005C"/>
    <w:rsid w:val="006308DC"/>
    <w:rsid w:val="00631DE4"/>
    <w:rsid w:val="00633C59"/>
    <w:rsid w:val="0063427E"/>
    <w:rsid w:val="00635E2D"/>
    <w:rsid w:val="00636CAC"/>
    <w:rsid w:val="00637A6C"/>
    <w:rsid w:val="00637A8C"/>
    <w:rsid w:val="00637BDA"/>
    <w:rsid w:val="006400CA"/>
    <w:rsid w:val="006418AA"/>
    <w:rsid w:val="006420B1"/>
    <w:rsid w:val="00642238"/>
    <w:rsid w:val="006431ED"/>
    <w:rsid w:val="00643CA2"/>
    <w:rsid w:val="00643DF9"/>
    <w:rsid w:val="00645EB0"/>
    <w:rsid w:val="0064626F"/>
    <w:rsid w:val="00646D40"/>
    <w:rsid w:val="006475B7"/>
    <w:rsid w:val="00647BB5"/>
    <w:rsid w:val="00647D0C"/>
    <w:rsid w:val="006502B9"/>
    <w:rsid w:val="00650C05"/>
    <w:rsid w:val="00650D94"/>
    <w:rsid w:val="00650DF4"/>
    <w:rsid w:val="0065168E"/>
    <w:rsid w:val="00652C49"/>
    <w:rsid w:val="00652DA2"/>
    <w:rsid w:val="00653274"/>
    <w:rsid w:val="00653AA7"/>
    <w:rsid w:val="0065400D"/>
    <w:rsid w:val="00657151"/>
    <w:rsid w:val="00657524"/>
    <w:rsid w:val="00657898"/>
    <w:rsid w:val="006602A8"/>
    <w:rsid w:val="00661175"/>
    <w:rsid w:val="00661593"/>
    <w:rsid w:val="00662189"/>
    <w:rsid w:val="006624AC"/>
    <w:rsid w:val="00662FF2"/>
    <w:rsid w:val="00663F01"/>
    <w:rsid w:val="0066490D"/>
    <w:rsid w:val="006652EB"/>
    <w:rsid w:val="00665669"/>
    <w:rsid w:val="00665E19"/>
    <w:rsid w:val="00666594"/>
    <w:rsid w:val="00667380"/>
    <w:rsid w:val="006675F7"/>
    <w:rsid w:val="006712C0"/>
    <w:rsid w:val="00671C28"/>
    <w:rsid w:val="00671C45"/>
    <w:rsid w:val="00672221"/>
    <w:rsid w:val="00672AE3"/>
    <w:rsid w:val="00672E5E"/>
    <w:rsid w:val="00672EB2"/>
    <w:rsid w:val="006732B9"/>
    <w:rsid w:val="006733D6"/>
    <w:rsid w:val="0067487B"/>
    <w:rsid w:val="00674C31"/>
    <w:rsid w:val="006755C5"/>
    <w:rsid w:val="00676053"/>
    <w:rsid w:val="006763A0"/>
    <w:rsid w:val="00676527"/>
    <w:rsid w:val="0067658D"/>
    <w:rsid w:val="00676724"/>
    <w:rsid w:val="00676794"/>
    <w:rsid w:val="006769F4"/>
    <w:rsid w:val="00677542"/>
    <w:rsid w:val="006816F9"/>
    <w:rsid w:val="0068295A"/>
    <w:rsid w:val="00682B6B"/>
    <w:rsid w:val="00682F0C"/>
    <w:rsid w:val="00683D19"/>
    <w:rsid w:val="0068497A"/>
    <w:rsid w:val="0068499D"/>
    <w:rsid w:val="00685ED8"/>
    <w:rsid w:val="00686084"/>
    <w:rsid w:val="006867EE"/>
    <w:rsid w:val="006869FD"/>
    <w:rsid w:val="00686A29"/>
    <w:rsid w:val="00686B03"/>
    <w:rsid w:val="006902A4"/>
    <w:rsid w:val="00690561"/>
    <w:rsid w:val="00690746"/>
    <w:rsid w:val="00690E24"/>
    <w:rsid w:val="0069104E"/>
    <w:rsid w:val="00691108"/>
    <w:rsid w:val="00692548"/>
    <w:rsid w:val="00692E37"/>
    <w:rsid w:val="00693B28"/>
    <w:rsid w:val="0069490D"/>
    <w:rsid w:val="00694C0A"/>
    <w:rsid w:val="00695A8B"/>
    <w:rsid w:val="00696244"/>
    <w:rsid w:val="0069633A"/>
    <w:rsid w:val="006971E3"/>
    <w:rsid w:val="00697593"/>
    <w:rsid w:val="0069794A"/>
    <w:rsid w:val="006A00F4"/>
    <w:rsid w:val="006A0110"/>
    <w:rsid w:val="006A1735"/>
    <w:rsid w:val="006A20BB"/>
    <w:rsid w:val="006A35D5"/>
    <w:rsid w:val="006A39AA"/>
    <w:rsid w:val="006A4A9A"/>
    <w:rsid w:val="006A4D22"/>
    <w:rsid w:val="006A52EF"/>
    <w:rsid w:val="006A6520"/>
    <w:rsid w:val="006A73E6"/>
    <w:rsid w:val="006A75C2"/>
    <w:rsid w:val="006A7F5E"/>
    <w:rsid w:val="006B073C"/>
    <w:rsid w:val="006B198C"/>
    <w:rsid w:val="006B2803"/>
    <w:rsid w:val="006B4379"/>
    <w:rsid w:val="006B4414"/>
    <w:rsid w:val="006B4C28"/>
    <w:rsid w:val="006B4E92"/>
    <w:rsid w:val="006B6437"/>
    <w:rsid w:val="006B66C9"/>
    <w:rsid w:val="006B6943"/>
    <w:rsid w:val="006B6D03"/>
    <w:rsid w:val="006B788C"/>
    <w:rsid w:val="006B7A87"/>
    <w:rsid w:val="006B7F29"/>
    <w:rsid w:val="006C0678"/>
    <w:rsid w:val="006C0D17"/>
    <w:rsid w:val="006C0EDE"/>
    <w:rsid w:val="006C1632"/>
    <w:rsid w:val="006C1CC0"/>
    <w:rsid w:val="006C1CDB"/>
    <w:rsid w:val="006C29B6"/>
    <w:rsid w:val="006C307D"/>
    <w:rsid w:val="006C3174"/>
    <w:rsid w:val="006C3AF7"/>
    <w:rsid w:val="006C4020"/>
    <w:rsid w:val="006C4397"/>
    <w:rsid w:val="006C462A"/>
    <w:rsid w:val="006C53D6"/>
    <w:rsid w:val="006C55A4"/>
    <w:rsid w:val="006C5702"/>
    <w:rsid w:val="006C5BEC"/>
    <w:rsid w:val="006C5E01"/>
    <w:rsid w:val="006C5F77"/>
    <w:rsid w:val="006C61E2"/>
    <w:rsid w:val="006C6207"/>
    <w:rsid w:val="006C6E20"/>
    <w:rsid w:val="006C6FE3"/>
    <w:rsid w:val="006C78D2"/>
    <w:rsid w:val="006C798F"/>
    <w:rsid w:val="006D0D62"/>
    <w:rsid w:val="006D1F31"/>
    <w:rsid w:val="006D21D9"/>
    <w:rsid w:val="006D2767"/>
    <w:rsid w:val="006D3409"/>
    <w:rsid w:val="006D3C09"/>
    <w:rsid w:val="006D4C0D"/>
    <w:rsid w:val="006D5A67"/>
    <w:rsid w:val="006D6208"/>
    <w:rsid w:val="006D658D"/>
    <w:rsid w:val="006D6A16"/>
    <w:rsid w:val="006D730F"/>
    <w:rsid w:val="006D73C4"/>
    <w:rsid w:val="006D76C8"/>
    <w:rsid w:val="006E13E9"/>
    <w:rsid w:val="006E187C"/>
    <w:rsid w:val="006E1BC5"/>
    <w:rsid w:val="006E1E36"/>
    <w:rsid w:val="006E238C"/>
    <w:rsid w:val="006E23EB"/>
    <w:rsid w:val="006E2DD3"/>
    <w:rsid w:val="006E34E5"/>
    <w:rsid w:val="006E398E"/>
    <w:rsid w:val="006E3D46"/>
    <w:rsid w:val="006E53AC"/>
    <w:rsid w:val="006E7B2F"/>
    <w:rsid w:val="006F03DE"/>
    <w:rsid w:val="006F15DC"/>
    <w:rsid w:val="006F1AD9"/>
    <w:rsid w:val="006F22C0"/>
    <w:rsid w:val="006F256C"/>
    <w:rsid w:val="006F3427"/>
    <w:rsid w:val="006F3CD7"/>
    <w:rsid w:val="006F51B8"/>
    <w:rsid w:val="006F584E"/>
    <w:rsid w:val="006F5FB2"/>
    <w:rsid w:val="006F641A"/>
    <w:rsid w:val="006F6687"/>
    <w:rsid w:val="006F672E"/>
    <w:rsid w:val="006F7233"/>
    <w:rsid w:val="006F7443"/>
    <w:rsid w:val="006F7E1F"/>
    <w:rsid w:val="007001FB"/>
    <w:rsid w:val="0070098B"/>
    <w:rsid w:val="00700D5C"/>
    <w:rsid w:val="00700E89"/>
    <w:rsid w:val="0070173A"/>
    <w:rsid w:val="007018D4"/>
    <w:rsid w:val="007019DB"/>
    <w:rsid w:val="007022AB"/>
    <w:rsid w:val="00702970"/>
    <w:rsid w:val="007030E7"/>
    <w:rsid w:val="0070348B"/>
    <w:rsid w:val="0070365E"/>
    <w:rsid w:val="00703700"/>
    <w:rsid w:val="00703CEE"/>
    <w:rsid w:val="007041F8"/>
    <w:rsid w:val="0070491B"/>
    <w:rsid w:val="007049C6"/>
    <w:rsid w:val="007057F8"/>
    <w:rsid w:val="00705B4F"/>
    <w:rsid w:val="007064BA"/>
    <w:rsid w:val="00706502"/>
    <w:rsid w:val="00706C25"/>
    <w:rsid w:val="00707D36"/>
    <w:rsid w:val="00707E61"/>
    <w:rsid w:val="00710660"/>
    <w:rsid w:val="0071100C"/>
    <w:rsid w:val="00711E80"/>
    <w:rsid w:val="007121E8"/>
    <w:rsid w:val="007125E1"/>
    <w:rsid w:val="0071270C"/>
    <w:rsid w:val="00712B08"/>
    <w:rsid w:val="00713069"/>
    <w:rsid w:val="0071399B"/>
    <w:rsid w:val="00715394"/>
    <w:rsid w:val="00715AAC"/>
    <w:rsid w:val="00715CD4"/>
    <w:rsid w:val="007171B0"/>
    <w:rsid w:val="007177A2"/>
    <w:rsid w:val="00721293"/>
    <w:rsid w:val="00721432"/>
    <w:rsid w:val="00721B05"/>
    <w:rsid w:val="00721B4C"/>
    <w:rsid w:val="00721FD6"/>
    <w:rsid w:val="00723EF9"/>
    <w:rsid w:val="0072477B"/>
    <w:rsid w:val="00724FED"/>
    <w:rsid w:val="00725208"/>
    <w:rsid w:val="00725F55"/>
    <w:rsid w:val="00726B46"/>
    <w:rsid w:val="00727732"/>
    <w:rsid w:val="007279E2"/>
    <w:rsid w:val="00730A0B"/>
    <w:rsid w:val="00730D44"/>
    <w:rsid w:val="00731AF8"/>
    <w:rsid w:val="00733234"/>
    <w:rsid w:val="00733238"/>
    <w:rsid w:val="00733311"/>
    <w:rsid w:val="0073423F"/>
    <w:rsid w:val="00734BC4"/>
    <w:rsid w:val="00736430"/>
    <w:rsid w:val="007369FD"/>
    <w:rsid w:val="00736A22"/>
    <w:rsid w:val="00736BBA"/>
    <w:rsid w:val="00736EAC"/>
    <w:rsid w:val="00737038"/>
    <w:rsid w:val="00737599"/>
    <w:rsid w:val="0074007B"/>
    <w:rsid w:val="007416C9"/>
    <w:rsid w:val="007421FD"/>
    <w:rsid w:val="00742F02"/>
    <w:rsid w:val="007433F2"/>
    <w:rsid w:val="00743A39"/>
    <w:rsid w:val="00743EC9"/>
    <w:rsid w:val="007449E0"/>
    <w:rsid w:val="007449E5"/>
    <w:rsid w:val="00746264"/>
    <w:rsid w:val="0074699F"/>
    <w:rsid w:val="00746B55"/>
    <w:rsid w:val="00746DD5"/>
    <w:rsid w:val="0074739F"/>
    <w:rsid w:val="00747CBE"/>
    <w:rsid w:val="007500E2"/>
    <w:rsid w:val="007501E3"/>
    <w:rsid w:val="007519C3"/>
    <w:rsid w:val="00752265"/>
    <w:rsid w:val="00752CBA"/>
    <w:rsid w:val="007531F6"/>
    <w:rsid w:val="0075438F"/>
    <w:rsid w:val="00754C51"/>
    <w:rsid w:val="00754C79"/>
    <w:rsid w:val="007557DC"/>
    <w:rsid w:val="00756910"/>
    <w:rsid w:val="00757512"/>
    <w:rsid w:val="007576DC"/>
    <w:rsid w:val="007606E2"/>
    <w:rsid w:val="007611D5"/>
    <w:rsid w:val="00761872"/>
    <w:rsid w:val="007620D5"/>
    <w:rsid w:val="00762CDD"/>
    <w:rsid w:val="00762E1B"/>
    <w:rsid w:val="00763967"/>
    <w:rsid w:val="00764264"/>
    <w:rsid w:val="007645D1"/>
    <w:rsid w:val="007645E0"/>
    <w:rsid w:val="00764B1F"/>
    <w:rsid w:val="0076513F"/>
    <w:rsid w:val="00765B75"/>
    <w:rsid w:val="00766B4C"/>
    <w:rsid w:val="0076747B"/>
    <w:rsid w:val="00767835"/>
    <w:rsid w:val="00767C89"/>
    <w:rsid w:val="007708DA"/>
    <w:rsid w:val="0077102B"/>
    <w:rsid w:val="007713E8"/>
    <w:rsid w:val="00771BDD"/>
    <w:rsid w:val="007742B7"/>
    <w:rsid w:val="007757EA"/>
    <w:rsid w:val="007758CB"/>
    <w:rsid w:val="00775A06"/>
    <w:rsid w:val="00775B9A"/>
    <w:rsid w:val="00775BB0"/>
    <w:rsid w:val="007767BB"/>
    <w:rsid w:val="00781370"/>
    <w:rsid w:val="007814CD"/>
    <w:rsid w:val="007817C5"/>
    <w:rsid w:val="00782150"/>
    <w:rsid w:val="0078290A"/>
    <w:rsid w:val="00782E5B"/>
    <w:rsid w:val="00784CC5"/>
    <w:rsid w:val="007862BC"/>
    <w:rsid w:val="00786415"/>
    <w:rsid w:val="007864A1"/>
    <w:rsid w:val="00786949"/>
    <w:rsid w:val="00786D6D"/>
    <w:rsid w:val="00787D69"/>
    <w:rsid w:val="00787DCA"/>
    <w:rsid w:val="00790509"/>
    <w:rsid w:val="00791212"/>
    <w:rsid w:val="00791F59"/>
    <w:rsid w:val="00792717"/>
    <w:rsid w:val="0079287F"/>
    <w:rsid w:val="00792C3F"/>
    <w:rsid w:val="00793107"/>
    <w:rsid w:val="007934C4"/>
    <w:rsid w:val="00793716"/>
    <w:rsid w:val="00794059"/>
    <w:rsid w:val="0079431F"/>
    <w:rsid w:val="00796014"/>
    <w:rsid w:val="00796394"/>
    <w:rsid w:val="007977C0"/>
    <w:rsid w:val="007A00AA"/>
    <w:rsid w:val="007A023C"/>
    <w:rsid w:val="007A07C8"/>
    <w:rsid w:val="007A29DA"/>
    <w:rsid w:val="007A2BEA"/>
    <w:rsid w:val="007A30ED"/>
    <w:rsid w:val="007A38B5"/>
    <w:rsid w:val="007A3ABA"/>
    <w:rsid w:val="007A3C49"/>
    <w:rsid w:val="007A47F3"/>
    <w:rsid w:val="007A4AEC"/>
    <w:rsid w:val="007A4C84"/>
    <w:rsid w:val="007A4E9C"/>
    <w:rsid w:val="007A59F4"/>
    <w:rsid w:val="007A6118"/>
    <w:rsid w:val="007A6FE5"/>
    <w:rsid w:val="007A759A"/>
    <w:rsid w:val="007A7CDF"/>
    <w:rsid w:val="007B10E2"/>
    <w:rsid w:val="007B222E"/>
    <w:rsid w:val="007B60A5"/>
    <w:rsid w:val="007B636E"/>
    <w:rsid w:val="007B66B0"/>
    <w:rsid w:val="007B6C1E"/>
    <w:rsid w:val="007B732B"/>
    <w:rsid w:val="007C03FE"/>
    <w:rsid w:val="007C06A1"/>
    <w:rsid w:val="007C0B1E"/>
    <w:rsid w:val="007C0B4D"/>
    <w:rsid w:val="007C1298"/>
    <w:rsid w:val="007C1669"/>
    <w:rsid w:val="007C1890"/>
    <w:rsid w:val="007C19E7"/>
    <w:rsid w:val="007C27FE"/>
    <w:rsid w:val="007C2FA4"/>
    <w:rsid w:val="007C3D2E"/>
    <w:rsid w:val="007C4870"/>
    <w:rsid w:val="007C4EBD"/>
    <w:rsid w:val="007C5AA0"/>
    <w:rsid w:val="007C5B7D"/>
    <w:rsid w:val="007C5E05"/>
    <w:rsid w:val="007C65F8"/>
    <w:rsid w:val="007C6A28"/>
    <w:rsid w:val="007C7260"/>
    <w:rsid w:val="007C754D"/>
    <w:rsid w:val="007C75A7"/>
    <w:rsid w:val="007C7723"/>
    <w:rsid w:val="007C7D11"/>
    <w:rsid w:val="007D0E4F"/>
    <w:rsid w:val="007D0E62"/>
    <w:rsid w:val="007D0F3B"/>
    <w:rsid w:val="007D17FC"/>
    <w:rsid w:val="007D342A"/>
    <w:rsid w:val="007D357A"/>
    <w:rsid w:val="007D3A87"/>
    <w:rsid w:val="007D50FD"/>
    <w:rsid w:val="007D53B8"/>
    <w:rsid w:val="007D5DD6"/>
    <w:rsid w:val="007D6E16"/>
    <w:rsid w:val="007D73DA"/>
    <w:rsid w:val="007E064D"/>
    <w:rsid w:val="007E0ACD"/>
    <w:rsid w:val="007E22B9"/>
    <w:rsid w:val="007E2AF4"/>
    <w:rsid w:val="007E3065"/>
    <w:rsid w:val="007E3E94"/>
    <w:rsid w:val="007E6387"/>
    <w:rsid w:val="007E780A"/>
    <w:rsid w:val="007F0222"/>
    <w:rsid w:val="007F0691"/>
    <w:rsid w:val="007F0844"/>
    <w:rsid w:val="007F1C5F"/>
    <w:rsid w:val="007F209D"/>
    <w:rsid w:val="007F2A95"/>
    <w:rsid w:val="007F2BE3"/>
    <w:rsid w:val="007F41E8"/>
    <w:rsid w:val="007F4460"/>
    <w:rsid w:val="007F5990"/>
    <w:rsid w:val="007F5A67"/>
    <w:rsid w:val="007F61C3"/>
    <w:rsid w:val="007F7373"/>
    <w:rsid w:val="007F77D6"/>
    <w:rsid w:val="00800213"/>
    <w:rsid w:val="00800320"/>
    <w:rsid w:val="00801353"/>
    <w:rsid w:val="00801A18"/>
    <w:rsid w:val="00801B96"/>
    <w:rsid w:val="0080203A"/>
    <w:rsid w:val="00802CE2"/>
    <w:rsid w:val="0080457C"/>
    <w:rsid w:val="00806FD1"/>
    <w:rsid w:val="00810D29"/>
    <w:rsid w:val="00810D5C"/>
    <w:rsid w:val="008120FB"/>
    <w:rsid w:val="008133B4"/>
    <w:rsid w:val="008137BC"/>
    <w:rsid w:val="008144FB"/>
    <w:rsid w:val="0081463D"/>
    <w:rsid w:val="008150EC"/>
    <w:rsid w:val="00816780"/>
    <w:rsid w:val="008169BD"/>
    <w:rsid w:val="00817559"/>
    <w:rsid w:val="00817884"/>
    <w:rsid w:val="00817E1D"/>
    <w:rsid w:val="00817F76"/>
    <w:rsid w:val="00820D57"/>
    <w:rsid w:val="00821265"/>
    <w:rsid w:val="00821FCB"/>
    <w:rsid w:val="00823A48"/>
    <w:rsid w:val="00825020"/>
    <w:rsid w:val="008252D4"/>
    <w:rsid w:val="00825ABB"/>
    <w:rsid w:val="00825F3B"/>
    <w:rsid w:val="00826589"/>
    <w:rsid w:val="00826746"/>
    <w:rsid w:val="0082715F"/>
    <w:rsid w:val="008271B8"/>
    <w:rsid w:val="008314CE"/>
    <w:rsid w:val="00831EE5"/>
    <w:rsid w:val="00832470"/>
    <w:rsid w:val="0083247B"/>
    <w:rsid w:val="0083265F"/>
    <w:rsid w:val="00832D8D"/>
    <w:rsid w:val="00832F00"/>
    <w:rsid w:val="00833128"/>
    <w:rsid w:val="0083463B"/>
    <w:rsid w:val="0083550A"/>
    <w:rsid w:val="00836ED0"/>
    <w:rsid w:val="008376CB"/>
    <w:rsid w:val="008378D5"/>
    <w:rsid w:val="008379C6"/>
    <w:rsid w:val="00837C06"/>
    <w:rsid w:val="00840035"/>
    <w:rsid w:val="00840BBC"/>
    <w:rsid w:val="00841939"/>
    <w:rsid w:val="00841E8B"/>
    <w:rsid w:val="00842B85"/>
    <w:rsid w:val="00843A22"/>
    <w:rsid w:val="00843A74"/>
    <w:rsid w:val="00843E90"/>
    <w:rsid w:val="00844190"/>
    <w:rsid w:val="00844373"/>
    <w:rsid w:val="00844F56"/>
    <w:rsid w:val="0084615A"/>
    <w:rsid w:val="00847705"/>
    <w:rsid w:val="0084785F"/>
    <w:rsid w:val="00847DA1"/>
    <w:rsid w:val="00850692"/>
    <w:rsid w:val="00851063"/>
    <w:rsid w:val="0085120E"/>
    <w:rsid w:val="00853B97"/>
    <w:rsid w:val="00854B90"/>
    <w:rsid w:val="00854F11"/>
    <w:rsid w:val="00854F97"/>
    <w:rsid w:val="0085520C"/>
    <w:rsid w:val="0085554D"/>
    <w:rsid w:val="00856243"/>
    <w:rsid w:val="00856791"/>
    <w:rsid w:val="00857519"/>
    <w:rsid w:val="00857F55"/>
    <w:rsid w:val="00857FE3"/>
    <w:rsid w:val="00860044"/>
    <w:rsid w:val="008600B0"/>
    <w:rsid w:val="00860488"/>
    <w:rsid w:val="0086147B"/>
    <w:rsid w:val="008615D8"/>
    <w:rsid w:val="0086208A"/>
    <w:rsid w:val="00862146"/>
    <w:rsid w:val="00862A7F"/>
    <w:rsid w:val="00862AD0"/>
    <w:rsid w:val="00862FFD"/>
    <w:rsid w:val="0086330E"/>
    <w:rsid w:val="00863EA7"/>
    <w:rsid w:val="00864556"/>
    <w:rsid w:val="00864844"/>
    <w:rsid w:val="00864F8D"/>
    <w:rsid w:val="00865CEC"/>
    <w:rsid w:val="00866312"/>
    <w:rsid w:val="00866E61"/>
    <w:rsid w:val="0086707A"/>
    <w:rsid w:val="008678FA"/>
    <w:rsid w:val="00867C45"/>
    <w:rsid w:val="00867FD0"/>
    <w:rsid w:val="00870A8D"/>
    <w:rsid w:val="0087100C"/>
    <w:rsid w:val="0087107E"/>
    <w:rsid w:val="008711BA"/>
    <w:rsid w:val="00872BEF"/>
    <w:rsid w:val="00872D42"/>
    <w:rsid w:val="0087306E"/>
    <w:rsid w:val="0087351B"/>
    <w:rsid w:val="0087375E"/>
    <w:rsid w:val="00873AE4"/>
    <w:rsid w:val="00873DFD"/>
    <w:rsid w:val="00874BC8"/>
    <w:rsid w:val="00875ADE"/>
    <w:rsid w:val="00876520"/>
    <w:rsid w:val="008767C4"/>
    <w:rsid w:val="00876F94"/>
    <w:rsid w:val="00877A69"/>
    <w:rsid w:val="008819E6"/>
    <w:rsid w:val="008820AE"/>
    <w:rsid w:val="0088303E"/>
    <w:rsid w:val="008833B6"/>
    <w:rsid w:val="008833DD"/>
    <w:rsid w:val="008834EC"/>
    <w:rsid w:val="00883789"/>
    <w:rsid w:val="0088458C"/>
    <w:rsid w:val="00884DF0"/>
    <w:rsid w:val="00884E4A"/>
    <w:rsid w:val="00884FC4"/>
    <w:rsid w:val="0088539E"/>
    <w:rsid w:val="008856BA"/>
    <w:rsid w:val="00885993"/>
    <w:rsid w:val="0088600F"/>
    <w:rsid w:val="008869CA"/>
    <w:rsid w:val="0088753C"/>
    <w:rsid w:val="00887C22"/>
    <w:rsid w:val="0089089A"/>
    <w:rsid w:val="00891167"/>
    <w:rsid w:val="00891710"/>
    <w:rsid w:val="008922C2"/>
    <w:rsid w:val="0089243F"/>
    <w:rsid w:val="00893099"/>
    <w:rsid w:val="0089389D"/>
    <w:rsid w:val="00893AE7"/>
    <w:rsid w:val="0089431D"/>
    <w:rsid w:val="00894499"/>
    <w:rsid w:val="008949C0"/>
    <w:rsid w:val="00894BC7"/>
    <w:rsid w:val="008956F5"/>
    <w:rsid w:val="00895E2A"/>
    <w:rsid w:val="0089701C"/>
    <w:rsid w:val="008A0BD1"/>
    <w:rsid w:val="008A0E0F"/>
    <w:rsid w:val="008A1F65"/>
    <w:rsid w:val="008A45B7"/>
    <w:rsid w:val="008A54FE"/>
    <w:rsid w:val="008A76FD"/>
    <w:rsid w:val="008B007A"/>
    <w:rsid w:val="008B02A1"/>
    <w:rsid w:val="008B035A"/>
    <w:rsid w:val="008B0C7E"/>
    <w:rsid w:val="008B145D"/>
    <w:rsid w:val="008B1CF9"/>
    <w:rsid w:val="008B1FB3"/>
    <w:rsid w:val="008B2CFB"/>
    <w:rsid w:val="008B2FC9"/>
    <w:rsid w:val="008B30B4"/>
    <w:rsid w:val="008B3310"/>
    <w:rsid w:val="008B598C"/>
    <w:rsid w:val="008B6158"/>
    <w:rsid w:val="008B6288"/>
    <w:rsid w:val="008B6601"/>
    <w:rsid w:val="008B7906"/>
    <w:rsid w:val="008B7E80"/>
    <w:rsid w:val="008C011B"/>
    <w:rsid w:val="008C2DF2"/>
    <w:rsid w:val="008C3381"/>
    <w:rsid w:val="008C33F0"/>
    <w:rsid w:val="008C35B6"/>
    <w:rsid w:val="008C4001"/>
    <w:rsid w:val="008C43BB"/>
    <w:rsid w:val="008C47AD"/>
    <w:rsid w:val="008C4D90"/>
    <w:rsid w:val="008C53A0"/>
    <w:rsid w:val="008C576F"/>
    <w:rsid w:val="008C5F46"/>
    <w:rsid w:val="008C629C"/>
    <w:rsid w:val="008C6470"/>
    <w:rsid w:val="008C7A4B"/>
    <w:rsid w:val="008D084F"/>
    <w:rsid w:val="008D09ED"/>
    <w:rsid w:val="008D0C9B"/>
    <w:rsid w:val="008D122C"/>
    <w:rsid w:val="008D24A4"/>
    <w:rsid w:val="008D27A1"/>
    <w:rsid w:val="008D2941"/>
    <w:rsid w:val="008D2BCE"/>
    <w:rsid w:val="008D3718"/>
    <w:rsid w:val="008D4541"/>
    <w:rsid w:val="008D4842"/>
    <w:rsid w:val="008D4ECC"/>
    <w:rsid w:val="008D5730"/>
    <w:rsid w:val="008D5EAB"/>
    <w:rsid w:val="008D6233"/>
    <w:rsid w:val="008D69C5"/>
    <w:rsid w:val="008D6A76"/>
    <w:rsid w:val="008D791A"/>
    <w:rsid w:val="008D79CE"/>
    <w:rsid w:val="008D7C6D"/>
    <w:rsid w:val="008E005F"/>
    <w:rsid w:val="008E097A"/>
    <w:rsid w:val="008E0A6D"/>
    <w:rsid w:val="008E0B94"/>
    <w:rsid w:val="008E1233"/>
    <w:rsid w:val="008E1C64"/>
    <w:rsid w:val="008E234A"/>
    <w:rsid w:val="008E284D"/>
    <w:rsid w:val="008E3023"/>
    <w:rsid w:val="008E355E"/>
    <w:rsid w:val="008E4E08"/>
    <w:rsid w:val="008E5549"/>
    <w:rsid w:val="008E5CEE"/>
    <w:rsid w:val="008E7323"/>
    <w:rsid w:val="008E7370"/>
    <w:rsid w:val="008E79D4"/>
    <w:rsid w:val="008F0344"/>
    <w:rsid w:val="008F04ED"/>
    <w:rsid w:val="008F06ED"/>
    <w:rsid w:val="008F08DB"/>
    <w:rsid w:val="008F0910"/>
    <w:rsid w:val="008F113C"/>
    <w:rsid w:val="008F11D6"/>
    <w:rsid w:val="008F1827"/>
    <w:rsid w:val="008F1C4D"/>
    <w:rsid w:val="008F1D6D"/>
    <w:rsid w:val="008F2A9A"/>
    <w:rsid w:val="008F363B"/>
    <w:rsid w:val="008F3CC3"/>
    <w:rsid w:val="008F3CD7"/>
    <w:rsid w:val="008F4662"/>
    <w:rsid w:val="008F4954"/>
    <w:rsid w:val="008F4A3F"/>
    <w:rsid w:val="008F51D1"/>
    <w:rsid w:val="008F53AD"/>
    <w:rsid w:val="008F5564"/>
    <w:rsid w:val="008F5FC7"/>
    <w:rsid w:val="008F6EDF"/>
    <w:rsid w:val="008F7B39"/>
    <w:rsid w:val="00900BDC"/>
    <w:rsid w:val="009010D4"/>
    <w:rsid w:val="00901C2A"/>
    <w:rsid w:val="00903CCC"/>
    <w:rsid w:val="00904BB0"/>
    <w:rsid w:val="00904C5C"/>
    <w:rsid w:val="00904D2F"/>
    <w:rsid w:val="00905A71"/>
    <w:rsid w:val="00905F78"/>
    <w:rsid w:val="0090637F"/>
    <w:rsid w:val="0090766E"/>
    <w:rsid w:val="009076A4"/>
    <w:rsid w:val="00907736"/>
    <w:rsid w:val="00907C74"/>
    <w:rsid w:val="00907D77"/>
    <w:rsid w:val="00911D73"/>
    <w:rsid w:val="00912234"/>
    <w:rsid w:val="00913453"/>
    <w:rsid w:val="00913921"/>
    <w:rsid w:val="00914B51"/>
    <w:rsid w:val="00915081"/>
    <w:rsid w:val="009157DF"/>
    <w:rsid w:val="00916B74"/>
    <w:rsid w:val="00916C55"/>
    <w:rsid w:val="00917190"/>
    <w:rsid w:val="00917B22"/>
    <w:rsid w:val="009205E4"/>
    <w:rsid w:val="009212A4"/>
    <w:rsid w:val="0092149B"/>
    <w:rsid w:val="0092179E"/>
    <w:rsid w:val="009218A5"/>
    <w:rsid w:val="009221C4"/>
    <w:rsid w:val="00922F57"/>
    <w:rsid w:val="00926C86"/>
    <w:rsid w:val="00926FD4"/>
    <w:rsid w:val="009272DD"/>
    <w:rsid w:val="009279DF"/>
    <w:rsid w:val="00927A07"/>
    <w:rsid w:val="00927D6B"/>
    <w:rsid w:val="0093088E"/>
    <w:rsid w:val="00930A5B"/>
    <w:rsid w:val="009314B4"/>
    <w:rsid w:val="00931F46"/>
    <w:rsid w:val="00931F7E"/>
    <w:rsid w:val="009320DC"/>
    <w:rsid w:val="00932A2D"/>
    <w:rsid w:val="00933383"/>
    <w:rsid w:val="00933F18"/>
    <w:rsid w:val="009343FE"/>
    <w:rsid w:val="009344DC"/>
    <w:rsid w:val="00934568"/>
    <w:rsid w:val="009345FD"/>
    <w:rsid w:val="00934DC7"/>
    <w:rsid w:val="00935CBB"/>
    <w:rsid w:val="00935D5A"/>
    <w:rsid w:val="00935FF8"/>
    <w:rsid w:val="0093735B"/>
    <w:rsid w:val="009374D1"/>
    <w:rsid w:val="009377DC"/>
    <w:rsid w:val="00937E51"/>
    <w:rsid w:val="009400F6"/>
    <w:rsid w:val="009404DC"/>
    <w:rsid w:val="009413B3"/>
    <w:rsid w:val="00941456"/>
    <w:rsid w:val="00942A17"/>
    <w:rsid w:val="00942A20"/>
    <w:rsid w:val="00943191"/>
    <w:rsid w:val="00944076"/>
    <w:rsid w:val="00944096"/>
    <w:rsid w:val="00944B6A"/>
    <w:rsid w:val="0094511B"/>
    <w:rsid w:val="00945F41"/>
    <w:rsid w:val="009469FE"/>
    <w:rsid w:val="00946AAB"/>
    <w:rsid w:val="00947100"/>
    <w:rsid w:val="0095008C"/>
    <w:rsid w:val="0095047D"/>
    <w:rsid w:val="009510F1"/>
    <w:rsid w:val="0095139D"/>
    <w:rsid w:val="009513AF"/>
    <w:rsid w:val="00951411"/>
    <w:rsid w:val="0095203B"/>
    <w:rsid w:val="0095291C"/>
    <w:rsid w:val="00952B54"/>
    <w:rsid w:val="0095386A"/>
    <w:rsid w:val="00953AC9"/>
    <w:rsid w:val="00954751"/>
    <w:rsid w:val="00954935"/>
    <w:rsid w:val="0095678C"/>
    <w:rsid w:val="00957EC4"/>
    <w:rsid w:val="00960192"/>
    <w:rsid w:val="0096022A"/>
    <w:rsid w:val="0096118C"/>
    <w:rsid w:val="00961A05"/>
    <w:rsid w:val="00961BBF"/>
    <w:rsid w:val="00961EB6"/>
    <w:rsid w:val="0096300D"/>
    <w:rsid w:val="00964BF4"/>
    <w:rsid w:val="00964D19"/>
    <w:rsid w:val="00965743"/>
    <w:rsid w:val="0096612C"/>
    <w:rsid w:val="00966664"/>
    <w:rsid w:val="0096692D"/>
    <w:rsid w:val="00971E13"/>
    <w:rsid w:val="00972487"/>
    <w:rsid w:val="00973548"/>
    <w:rsid w:val="0097430F"/>
    <w:rsid w:val="0097490F"/>
    <w:rsid w:val="00974A39"/>
    <w:rsid w:val="00975439"/>
    <w:rsid w:val="009756D1"/>
    <w:rsid w:val="00975815"/>
    <w:rsid w:val="00975E3A"/>
    <w:rsid w:val="00977C08"/>
    <w:rsid w:val="00977D77"/>
    <w:rsid w:val="00980488"/>
    <w:rsid w:val="00981246"/>
    <w:rsid w:val="009818A1"/>
    <w:rsid w:val="00981B75"/>
    <w:rsid w:val="009820FC"/>
    <w:rsid w:val="009823A2"/>
    <w:rsid w:val="00982888"/>
    <w:rsid w:val="0098389C"/>
    <w:rsid w:val="009838CA"/>
    <w:rsid w:val="009841DC"/>
    <w:rsid w:val="00984364"/>
    <w:rsid w:val="009846FD"/>
    <w:rsid w:val="009854ED"/>
    <w:rsid w:val="00985653"/>
    <w:rsid w:val="0098578D"/>
    <w:rsid w:val="009858DA"/>
    <w:rsid w:val="00985924"/>
    <w:rsid w:val="00985C8A"/>
    <w:rsid w:val="009864FE"/>
    <w:rsid w:val="00990477"/>
    <w:rsid w:val="009919C1"/>
    <w:rsid w:val="00991B9A"/>
    <w:rsid w:val="009925DB"/>
    <w:rsid w:val="009939AE"/>
    <w:rsid w:val="009940D7"/>
    <w:rsid w:val="00994304"/>
    <w:rsid w:val="0099479C"/>
    <w:rsid w:val="00995668"/>
    <w:rsid w:val="0099579F"/>
    <w:rsid w:val="009961D2"/>
    <w:rsid w:val="00996248"/>
    <w:rsid w:val="009973BA"/>
    <w:rsid w:val="00997676"/>
    <w:rsid w:val="009A16D0"/>
    <w:rsid w:val="009A1E4B"/>
    <w:rsid w:val="009A3024"/>
    <w:rsid w:val="009A464C"/>
    <w:rsid w:val="009A4994"/>
    <w:rsid w:val="009A4D41"/>
    <w:rsid w:val="009A68D5"/>
    <w:rsid w:val="009A71DE"/>
    <w:rsid w:val="009A7DDE"/>
    <w:rsid w:val="009B05A6"/>
    <w:rsid w:val="009B24D5"/>
    <w:rsid w:val="009B2772"/>
    <w:rsid w:val="009B27C4"/>
    <w:rsid w:val="009B2BA2"/>
    <w:rsid w:val="009B35F7"/>
    <w:rsid w:val="009B3EBC"/>
    <w:rsid w:val="009B57DD"/>
    <w:rsid w:val="009B5890"/>
    <w:rsid w:val="009B5B0E"/>
    <w:rsid w:val="009B5FAE"/>
    <w:rsid w:val="009B7066"/>
    <w:rsid w:val="009B73B4"/>
    <w:rsid w:val="009C0AFE"/>
    <w:rsid w:val="009C18A4"/>
    <w:rsid w:val="009C1E48"/>
    <w:rsid w:val="009C2809"/>
    <w:rsid w:val="009C2CDB"/>
    <w:rsid w:val="009C2ED7"/>
    <w:rsid w:val="009C314D"/>
    <w:rsid w:val="009C35E2"/>
    <w:rsid w:val="009C3623"/>
    <w:rsid w:val="009C3C00"/>
    <w:rsid w:val="009C4DDD"/>
    <w:rsid w:val="009C523D"/>
    <w:rsid w:val="009C5569"/>
    <w:rsid w:val="009C5D93"/>
    <w:rsid w:val="009C601B"/>
    <w:rsid w:val="009C60DE"/>
    <w:rsid w:val="009C61F1"/>
    <w:rsid w:val="009C7128"/>
    <w:rsid w:val="009D0639"/>
    <w:rsid w:val="009D07FF"/>
    <w:rsid w:val="009D0C6B"/>
    <w:rsid w:val="009D0DB7"/>
    <w:rsid w:val="009D0FD0"/>
    <w:rsid w:val="009D14E4"/>
    <w:rsid w:val="009D1556"/>
    <w:rsid w:val="009D162D"/>
    <w:rsid w:val="009D1A60"/>
    <w:rsid w:val="009D2C40"/>
    <w:rsid w:val="009D2D42"/>
    <w:rsid w:val="009D3206"/>
    <w:rsid w:val="009D444D"/>
    <w:rsid w:val="009D4ADE"/>
    <w:rsid w:val="009D611B"/>
    <w:rsid w:val="009D68C4"/>
    <w:rsid w:val="009D698C"/>
    <w:rsid w:val="009D6FB6"/>
    <w:rsid w:val="009D7434"/>
    <w:rsid w:val="009E15DC"/>
    <w:rsid w:val="009E1D20"/>
    <w:rsid w:val="009E25E0"/>
    <w:rsid w:val="009E3F94"/>
    <w:rsid w:val="009E4B9D"/>
    <w:rsid w:val="009E52D6"/>
    <w:rsid w:val="009E5DB1"/>
    <w:rsid w:val="009E5F4A"/>
    <w:rsid w:val="009E74DF"/>
    <w:rsid w:val="009E7E59"/>
    <w:rsid w:val="009F177F"/>
    <w:rsid w:val="009F1902"/>
    <w:rsid w:val="009F3620"/>
    <w:rsid w:val="009F49F2"/>
    <w:rsid w:val="009F58CD"/>
    <w:rsid w:val="009F5BB8"/>
    <w:rsid w:val="009F5C26"/>
    <w:rsid w:val="009F6874"/>
    <w:rsid w:val="009F6D4B"/>
    <w:rsid w:val="009F6DAE"/>
    <w:rsid w:val="009F700A"/>
    <w:rsid w:val="009F7A7C"/>
    <w:rsid w:val="009F7B9D"/>
    <w:rsid w:val="009F7EB0"/>
    <w:rsid w:val="00A0012C"/>
    <w:rsid w:val="00A00F42"/>
    <w:rsid w:val="00A013F4"/>
    <w:rsid w:val="00A016D7"/>
    <w:rsid w:val="00A01ADA"/>
    <w:rsid w:val="00A02AE8"/>
    <w:rsid w:val="00A03454"/>
    <w:rsid w:val="00A03AC1"/>
    <w:rsid w:val="00A04134"/>
    <w:rsid w:val="00A041CB"/>
    <w:rsid w:val="00A04571"/>
    <w:rsid w:val="00A050EF"/>
    <w:rsid w:val="00A05277"/>
    <w:rsid w:val="00A075DC"/>
    <w:rsid w:val="00A108F7"/>
    <w:rsid w:val="00A113C0"/>
    <w:rsid w:val="00A114CA"/>
    <w:rsid w:val="00A119C4"/>
    <w:rsid w:val="00A120A2"/>
    <w:rsid w:val="00A129D4"/>
    <w:rsid w:val="00A1395A"/>
    <w:rsid w:val="00A13C6C"/>
    <w:rsid w:val="00A15345"/>
    <w:rsid w:val="00A15419"/>
    <w:rsid w:val="00A15974"/>
    <w:rsid w:val="00A15DA0"/>
    <w:rsid w:val="00A168FE"/>
    <w:rsid w:val="00A20AB1"/>
    <w:rsid w:val="00A20EAD"/>
    <w:rsid w:val="00A21E34"/>
    <w:rsid w:val="00A21E55"/>
    <w:rsid w:val="00A22098"/>
    <w:rsid w:val="00A220BA"/>
    <w:rsid w:val="00A225D1"/>
    <w:rsid w:val="00A22E23"/>
    <w:rsid w:val="00A22E75"/>
    <w:rsid w:val="00A22ED1"/>
    <w:rsid w:val="00A23FA7"/>
    <w:rsid w:val="00A241D7"/>
    <w:rsid w:val="00A243AD"/>
    <w:rsid w:val="00A24C98"/>
    <w:rsid w:val="00A25091"/>
    <w:rsid w:val="00A26F2E"/>
    <w:rsid w:val="00A275AE"/>
    <w:rsid w:val="00A276D1"/>
    <w:rsid w:val="00A276D8"/>
    <w:rsid w:val="00A279AC"/>
    <w:rsid w:val="00A305FB"/>
    <w:rsid w:val="00A32689"/>
    <w:rsid w:val="00A332BC"/>
    <w:rsid w:val="00A33C46"/>
    <w:rsid w:val="00A342A3"/>
    <w:rsid w:val="00A342E1"/>
    <w:rsid w:val="00A35090"/>
    <w:rsid w:val="00A35332"/>
    <w:rsid w:val="00A355B5"/>
    <w:rsid w:val="00A35880"/>
    <w:rsid w:val="00A360C9"/>
    <w:rsid w:val="00A362F8"/>
    <w:rsid w:val="00A36672"/>
    <w:rsid w:val="00A37D92"/>
    <w:rsid w:val="00A40423"/>
    <w:rsid w:val="00A40707"/>
    <w:rsid w:val="00A407BE"/>
    <w:rsid w:val="00A4237C"/>
    <w:rsid w:val="00A428EC"/>
    <w:rsid w:val="00A42E4D"/>
    <w:rsid w:val="00A433AD"/>
    <w:rsid w:val="00A435CB"/>
    <w:rsid w:val="00A437EC"/>
    <w:rsid w:val="00A43900"/>
    <w:rsid w:val="00A456D2"/>
    <w:rsid w:val="00A45A64"/>
    <w:rsid w:val="00A45B25"/>
    <w:rsid w:val="00A45F1F"/>
    <w:rsid w:val="00A46169"/>
    <w:rsid w:val="00A466D5"/>
    <w:rsid w:val="00A4675C"/>
    <w:rsid w:val="00A46A6B"/>
    <w:rsid w:val="00A5084A"/>
    <w:rsid w:val="00A50E3E"/>
    <w:rsid w:val="00A5150C"/>
    <w:rsid w:val="00A51AF1"/>
    <w:rsid w:val="00A524D5"/>
    <w:rsid w:val="00A52578"/>
    <w:rsid w:val="00A52B28"/>
    <w:rsid w:val="00A52BD9"/>
    <w:rsid w:val="00A52C9C"/>
    <w:rsid w:val="00A535DE"/>
    <w:rsid w:val="00A5385F"/>
    <w:rsid w:val="00A53EA8"/>
    <w:rsid w:val="00A5583D"/>
    <w:rsid w:val="00A55DFC"/>
    <w:rsid w:val="00A55E5A"/>
    <w:rsid w:val="00A562EE"/>
    <w:rsid w:val="00A56729"/>
    <w:rsid w:val="00A56877"/>
    <w:rsid w:val="00A57245"/>
    <w:rsid w:val="00A57F3D"/>
    <w:rsid w:val="00A601A0"/>
    <w:rsid w:val="00A60393"/>
    <w:rsid w:val="00A60891"/>
    <w:rsid w:val="00A60A0B"/>
    <w:rsid w:val="00A60E22"/>
    <w:rsid w:val="00A61071"/>
    <w:rsid w:val="00A61185"/>
    <w:rsid w:val="00A61525"/>
    <w:rsid w:val="00A61BD3"/>
    <w:rsid w:val="00A61D71"/>
    <w:rsid w:val="00A63733"/>
    <w:rsid w:val="00A639FD"/>
    <w:rsid w:val="00A6443E"/>
    <w:rsid w:val="00A65BBF"/>
    <w:rsid w:val="00A66CC9"/>
    <w:rsid w:val="00A674A2"/>
    <w:rsid w:val="00A67DEF"/>
    <w:rsid w:val="00A701CE"/>
    <w:rsid w:val="00A7116B"/>
    <w:rsid w:val="00A71A49"/>
    <w:rsid w:val="00A71CB2"/>
    <w:rsid w:val="00A72CB1"/>
    <w:rsid w:val="00A72FAB"/>
    <w:rsid w:val="00A7379C"/>
    <w:rsid w:val="00A73E4A"/>
    <w:rsid w:val="00A74BF5"/>
    <w:rsid w:val="00A7548C"/>
    <w:rsid w:val="00A76FB9"/>
    <w:rsid w:val="00A77FCD"/>
    <w:rsid w:val="00A80547"/>
    <w:rsid w:val="00A8110F"/>
    <w:rsid w:val="00A8120B"/>
    <w:rsid w:val="00A81216"/>
    <w:rsid w:val="00A814F7"/>
    <w:rsid w:val="00A81F38"/>
    <w:rsid w:val="00A821EE"/>
    <w:rsid w:val="00A82F0B"/>
    <w:rsid w:val="00A83134"/>
    <w:rsid w:val="00A84013"/>
    <w:rsid w:val="00A84AA1"/>
    <w:rsid w:val="00A85202"/>
    <w:rsid w:val="00A858F3"/>
    <w:rsid w:val="00A862E4"/>
    <w:rsid w:val="00A86A29"/>
    <w:rsid w:val="00A875E9"/>
    <w:rsid w:val="00A87820"/>
    <w:rsid w:val="00A87ABB"/>
    <w:rsid w:val="00A87F38"/>
    <w:rsid w:val="00A87F4B"/>
    <w:rsid w:val="00A87F9D"/>
    <w:rsid w:val="00A900AC"/>
    <w:rsid w:val="00A9028D"/>
    <w:rsid w:val="00A90A2C"/>
    <w:rsid w:val="00A9190C"/>
    <w:rsid w:val="00A91968"/>
    <w:rsid w:val="00A922AC"/>
    <w:rsid w:val="00A925CA"/>
    <w:rsid w:val="00A92693"/>
    <w:rsid w:val="00A92B44"/>
    <w:rsid w:val="00A93992"/>
    <w:rsid w:val="00A93E8F"/>
    <w:rsid w:val="00A9448C"/>
    <w:rsid w:val="00A94B67"/>
    <w:rsid w:val="00A94C5D"/>
    <w:rsid w:val="00A94F06"/>
    <w:rsid w:val="00A956BE"/>
    <w:rsid w:val="00A95AAF"/>
    <w:rsid w:val="00A96B88"/>
    <w:rsid w:val="00A97C1C"/>
    <w:rsid w:val="00AA0B09"/>
    <w:rsid w:val="00AA0DBA"/>
    <w:rsid w:val="00AA14AC"/>
    <w:rsid w:val="00AA1711"/>
    <w:rsid w:val="00AA252A"/>
    <w:rsid w:val="00AA2D36"/>
    <w:rsid w:val="00AA3B53"/>
    <w:rsid w:val="00AA3CCA"/>
    <w:rsid w:val="00AA40BA"/>
    <w:rsid w:val="00AA40E9"/>
    <w:rsid w:val="00AA5443"/>
    <w:rsid w:val="00AA5896"/>
    <w:rsid w:val="00AA5B59"/>
    <w:rsid w:val="00AA668D"/>
    <w:rsid w:val="00AA6786"/>
    <w:rsid w:val="00AA71D1"/>
    <w:rsid w:val="00AB0030"/>
    <w:rsid w:val="00AB2C2C"/>
    <w:rsid w:val="00AB2D3C"/>
    <w:rsid w:val="00AB3228"/>
    <w:rsid w:val="00AB3550"/>
    <w:rsid w:val="00AB38D8"/>
    <w:rsid w:val="00AB38FE"/>
    <w:rsid w:val="00AB439B"/>
    <w:rsid w:val="00AB4EE5"/>
    <w:rsid w:val="00AB53A2"/>
    <w:rsid w:val="00AB7135"/>
    <w:rsid w:val="00AC037E"/>
    <w:rsid w:val="00AC0DAD"/>
    <w:rsid w:val="00AC143E"/>
    <w:rsid w:val="00AC24B5"/>
    <w:rsid w:val="00AC307D"/>
    <w:rsid w:val="00AC3BAC"/>
    <w:rsid w:val="00AC4135"/>
    <w:rsid w:val="00AC41C7"/>
    <w:rsid w:val="00AC4BA0"/>
    <w:rsid w:val="00AC4E93"/>
    <w:rsid w:val="00AC52B5"/>
    <w:rsid w:val="00AC5543"/>
    <w:rsid w:val="00AC5943"/>
    <w:rsid w:val="00AC63CE"/>
    <w:rsid w:val="00AC65FE"/>
    <w:rsid w:val="00AC6D7C"/>
    <w:rsid w:val="00AC6FE0"/>
    <w:rsid w:val="00AC709E"/>
    <w:rsid w:val="00AC75EE"/>
    <w:rsid w:val="00AC75FB"/>
    <w:rsid w:val="00AC77BE"/>
    <w:rsid w:val="00AC77D3"/>
    <w:rsid w:val="00AD09DE"/>
    <w:rsid w:val="00AD1102"/>
    <w:rsid w:val="00AD11E4"/>
    <w:rsid w:val="00AD1681"/>
    <w:rsid w:val="00AD1959"/>
    <w:rsid w:val="00AD1BB5"/>
    <w:rsid w:val="00AD24EA"/>
    <w:rsid w:val="00AD2662"/>
    <w:rsid w:val="00AD29C4"/>
    <w:rsid w:val="00AD3420"/>
    <w:rsid w:val="00AD3BB2"/>
    <w:rsid w:val="00AD3C0E"/>
    <w:rsid w:val="00AD424D"/>
    <w:rsid w:val="00AD4634"/>
    <w:rsid w:val="00AD50C2"/>
    <w:rsid w:val="00AD5C1E"/>
    <w:rsid w:val="00AD6ACB"/>
    <w:rsid w:val="00AD6F72"/>
    <w:rsid w:val="00AD7517"/>
    <w:rsid w:val="00AE0CC7"/>
    <w:rsid w:val="00AE2628"/>
    <w:rsid w:val="00AE2DE0"/>
    <w:rsid w:val="00AE53F9"/>
    <w:rsid w:val="00AE59F5"/>
    <w:rsid w:val="00AE5D29"/>
    <w:rsid w:val="00AE5DFC"/>
    <w:rsid w:val="00AE6CFC"/>
    <w:rsid w:val="00AE73F3"/>
    <w:rsid w:val="00AE76AA"/>
    <w:rsid w:val="00AF0407"/>
    <w:rsid w:val="00AF1184"/>
    <w:rsid w:val="00AF1186"/>
    <w:rsid w:val="00AF121D"/>
    <w:rsid w:val="00AF318A"/>
    <w:rsid w:val="00AF32B9"/>
    <w:rsid w:val="00AF34F2"/>
    <w:rsid w:val="00AF376B"/>
    <w:rsid w:val="00AF38FD"/>
    <w:rsid w:val="00AF3BE1"/>
    <w:rsid w:val="00AF3C47"/>
    <w:rsid w:val="00AF3F79"/>
    <w:rsid w:val="00AF3F87"/>
    <w:rsid w:val="00AF42F0"/>
    <w:rsid w:val="00AF4601"/>
    <w:rsid w:val="00AF493D"/>
    <w:rsid w:val="00AF55BB"/>
    <w:rsid w:val="00AF6C4A"/>
    <w:rsid w:val="00B0023B"/>
    <w:rsid w:val="00B002D3"/>
    <w:rsid w:val="00B014C7"/>
    <w:rsid w:val="00B01DCE"/>
    <w:rsid w:val="00B01EAA"/>
    <w:rsid w:val="00B022FD"/>
    <w:rsid w:val="00B02B44"/>
    <w:rsid w:val="00B03BDD"/>
    <w:rsid w:val="00B03F49"/>
    <w:rsid w:val="00B044CA"/>
    <w:rsid w:val="00B052A0"/>
    <w:rsid w:val="00B054D3"/>
    <w:rsid w:val="00B055A1"/>
    <w:rsid w:val="00B0570C"/>
    <w:rsid w:val="00B05AA9"/>
    <w:rsid w:val="00B06A38"/>
    <w:rsid w:val="00B10002"/>
    <w:rsid w:val="00B10294"/>
    <w:rsid w:val="00B104F4"/>
    <w:rsid w:val="00B10FEB"/>
    <w:rsid w:val="00B12151"/>
    <w:rsid w:val="00B1351F"/>
    <w:rsid w:val="00B170B0"/>
    <w:rsid w:val="00B17D93"/>
    <w:rsid w:val="00B20624"/>
    <w:rsid w:val="00B2065D"/>
    <w:rsid w:val="00B213CD"/>
    <w:rsid w:val="00B227EE"/>
    <w:rsid w:val="00B22CA6"/>
    <w:rsid w:val="00B2326C"/>
    <w:rsid w:val="00B235B2"/>
    <w:rsid w:val="00B2486D"/>
    <w:rsid w:val="00B24C15"/>
    <w:rsid w:val="00B25EB6"/>
    <w:rsid w:val="00B27CD3"/>
    <w:rsid w:val="00B309AB"/>
    <w:rsid w:val="00B30AF3"/>
    <w:rsid w:val="00B3152C"/>
    <w:rsid w:val="00B31646"/>
    <w:rsid w:val="00B31927"/>
    <w:rsid w:val="00B31ACF"/>
    <w:rsid w:val="00B31BA4"/>
    <w:rsid w:val="00B31D39"/>
    <w:rsid w:val="00B31ED3"/>
    <w:rsid w:val="00B323CE"/>
    <w:rsid w:val="00B32CE0"/>
    <w:rsid w:val="00B33CA2"/>
    <w:rsid w:val="00B341F2"/>
    <w:rsid w:val="00B350CB"/>
    <w:rsid w:val="00B3631E"/>
    <w:rsid w:val="00B367B9"/>
    <w:rsid w:val="00B36ACB"/>
    <w:rsid w:val="00B36FAC"/>
    <w:rsid w:val="00B37E07"/>
    <w:rsid w:val="00B40C5D"/>
    <w:rsid w:val="00B4148C"/>
    <w:rsid w:val="00B418B4"/>
    <w:rsid w:val="00B418B9"/>
    <w:rsid w:val="00B41CAB"/>
    <w:rsid w:val="00B4368D"/>
    <w:rsid w:val="00B43C55"/>
    <w:rsid w:val="00B43E46"/>
    <w:rsid w:val="00B44F64"/>
    <w:rsid w:val="00B4575D"/>
    <w:rsid w:val="00B461D8"/>
    <w:rsid w:val="00B46420"/>
    <w:rsid w:val="00B46BF1"/>
    <w:rsid w:val="00B46D93"/>
    <w:rsid w:val="00B473E0"/>
    <w:rsid w:val="00B50B2C"/>
    <w:rsid w:val="00B50D51"/>
    <w:rsid w:val="00B51C80"/>
    <w:rsid w:val="00B520C2"/>
    <w:rsid w:val="00B521A6"/>
    <w:rsid w:val="00B52282"/>
    <w:rsid w:val="00B52DA1"/>
    <w:rsid w:val="00B540AB"/>
    <w:rsid w:val="00B54E7F"/>
    <w:rsid w:val="00B55DF8"/>
    <w:rsid w:val="00B55F2E"/>
    <w:rsid w:val="00B56006"/>
    <w:rsid w:val="00B56123"/>
    <w:rsid w:val="00B5620A"/>
    <w:rsid w:val="00B567A7"/>
    <w:rsid w:val="00B60365"/>
    <w:rsid w:val="00B60FEC"/>
    <w:rsid w:val="00B61693"/>
    <w:rsid w:val="00B61EC0"/>
    <w:rsid w:val="00B6262C"/>
    <w:rsid w:val="00B62763"/>
    <w:rsid w:val="00B62A1C"/>
    <w:rsid w:val="00B63F3D"/>
    <w:rsid w:val="00B640BA"/>
    <w:rsid w:val="00B643A6"/>
    <w:rsid w:val="00B6485A"/>
    <w:rsid w:val="00B649E3"/>
    <w:rsid w:val="00B64C7C"/>
    <w:rsid w:val="00B65180"/>
    <w:rsid w:val="00B664C1"/>
    <w:rsid w:val="00B66D63"/>
    <w:rsid w:val="00B7032A"/>
    <w:rsid w:val="00B7037C"/>
    <w:rsid w:val="00B70CEF"/>
    <w:rsid w:val="00B70E28"/>
    <w:rsid w:val="00B71FA7"/>
    <w:rsid w:val="00B728ED"/>
    <w:rsid w:val="00B72A4D"/>
    <w:rsid w:val="00B72DE1"/>
    <w:rsid w:val="00B732A3"/>
    <w:rsid w:val="00B732D1"/>
    <w:rsid w:val="00B739AE"/>
    <w:rsid w:val="00B73A8D"/>
    <w:rsid w:val="00B73ED2"/>
    <w:rsid w:val="00B74086"/>
    <w:rsid w:val="00B746FB"/>
    <w:rsid w:val="00B7478B"/>
    <w:rsid w:val="00B74AEF"/>
    <w:rsid w:val="00B74B0A"/>
    <w:rsid w:val="00B752E6"/>
    <w:rsid w:val="00B77952"/>
    <w:rsid w:val="00B779CE"/>
    <w:rsid w:val="00B77F6E"/>
    <w:rsid w:val="00B80145"/>
    <w:rsid w:val="00B807BB"/>
    <w:rsid w:val="00B81077"/>
    <w:rsid w:val="00B816B6"/>
    <w:rsid w:val="00B82F58"/>
    <w:rsid w:val="00B82FE6"/>
    <w:rsid w:val="00B83066"/>
    <w:rsid w:val="00B83656"/>
    <w:rsid w:val="00B83DD0"/>
    <w:rsid w:val="00B84250"/>
    <w:rsid w:val="00B859E9"/>
    <w:rsid w:val="00B85C1C"/>
    <w:rsid w:val="00B864D1"/>
    <w:rsid w:val="00B8678C"/>
    <w:rsid w:val="00B86887"/>
    <w:rsid w:val="00B86ABA"/>
    <w:rsid w:val="00B87819"/>
    <w:rsid w:val="00B87E82"/>
    <w:rsid w:val="00B9018A"/>
    <w:rsid w:val="00B90BA7"/>
    <w:rsid w:val="00B914CA"/>
    <w:rsid w:val="00B918CA"/>
    <w:rsid w:val="00B91D70"/>
    <w:rsid w:val="00B91DEC"/>
    <w:rsid w:val="00B941EB"/>
    <w:rsid w:val="00B9422B"/>
    <w:rsid w:val="00B945AB"/>
    <w:rsid w:val="00B94BC5"/>
    <w:rsid w:val="00B94C4C"/>
    <w:rsid w:val="00B960EF"/>
    <w:rsid w:val="00B961D7"/>
    <w:rsid w:val="00B96340"/>
    <w:rsid w:val="00B96345"/>
    <w:rsid w:val="00B966E1"/>
    <w:rsid w:val="00B97452"/>
    <w:rsid w:val="00B975C8"/>
    <w:rsid w:val="00B9769C"/>
    <w:rsid w:val="00B976A0"/>
    <w:rsid w:val="00BA020D"/>
    <w:rsid w:val="00BA02A4"/>
    <w:rsid w:val="00BA08A9"/>
    <w:rsid w:val="00BA11D8"/>
    <w:rsid w:val="00BA1E09"/>
    <w:rsid w:val="00BA3A5D"/>
    <w:rsid w:val="00BA4BCC"/>
    <w:rsid w:val="00BA58CD"/>
    <w:rsid w:val="00BA600E"/>
    <w:rsid w:val="00BA6FB8"/>
    <w:rsid w:val="00BA727C"/>
    <w:rsid w:val="00BA7947"/>
    <w:rsid w:val="00BA7EEB"/>
    <w:rsid w:val="00BB088E"/>
    <w:rsid w:val="00BB0E82"/>
    <w:rsid w:val="00BB1037"/>
    <w:rsid w:val="00BB17E3"/>
    <w:rsid w:val="00BB1A0B"/>
    <w:rsid w:val="00BB1C32"/>
    <w:rsid w:val="00BB224F"/>
    <w:rsid w:val="00BB4433"/>
    <w:rsid w:val="00BB487D"/>
    <w:rsid w:val="00BB4B52"/>
    <w:rsid w:val="00BB4F37"/>
    <w:rsid w:val="00BB51EB"/>
    <w:rsid w:val="00BB5384"/>
    <w:rsid w:val="00BB5943"/>
    <w:rsid w:val="00BB5BB2"/>
    <w:rsid w:val="00BB74EB"/>
    <w:rsid w:val="00BB7991"/>
    <w:rsid w:val="00BC0AA3"/>
    <w:rsid w:val="00BC0DCC"/>
    <w:rsid w:val="00BC1D58"/>
    <w:rsid w:val="00BC32FE"/>
    <w:rsid w:val="00BC47E9"/>
    <w:rsid w:val="00BC4DCD"/>
    <w:rsid w:val="00BC504C"/>
    <w:rsid w:val="00BC54AD"/>
    <w:rsid w:val="00BC59F0"/>
    <w:rsid w:val="00BC6179"/>
    <w:rsid w:val="00BC6602"/>
    <w:rsid w:val="00BC7642"/>
    <w:rsid w:val="00BD03AA"/>
    <w:rsid w:val="00BD099B"/>
    <w:rsid w:val="00BD0A9C"/>
    <w:rsid w:val="00BD0D73"/>
    <w:rsid w:val="00BD0F79"/>
    <w:rsid w:val="00BD1066"/>
    <w:rsid w:val="00BD1994"/>
    <w:rsid w:val="00BD3179"/>
    <w:rsid w:val="00BD3833"/>
    <w:rsid w:val="00BD3DE6"/>
    <w:rsid w:val="00BD4437"/>
    <w:rsid w:val="00BD4720"/>
    <w:rsid w:val="00BD491B"/>
    <w:rsid w:val="00BD4AD1"/>
    <w:rsid w:val="00BD50A4"/>
    <w:rsid w:val="00BD52BA"/>
    <w:rsid w:val="00BD592F"/>
    <w:rsid w:val="00BD6186"/>
    <w:rsid w:val="00BD6831"/>
    <w:rsid w:val="00BD70B8"/>
    <w:rsid w:val="00BD7713"/>
    <w:rsid w:val="00BD7846"/>
    <w:rsid w:val="00BE0B09"/>
    <w:rsid w:val="00BE12B8"/>
    <w:rsid w:val="00BE155E"/>
    <w:rsid w:val="00BE17FE"/>
    <w:rsid w:val="00BE34F6"/>
    <w:rsid w:val="00BE43EF"/>
    <w:rsid w:val="00BE4572"/>
    <w:rsid w:val="00BE4F41"/>
    <w:rsid w:val="00BE6622"/>
    <w:rsid w:val="00BE7974"/>
    <w:rsid w:val="00BF00C2"/>
    <w:rsid w:val="00BF0306"/>
    <w:rsid w:val="00BF0DFC"/>
    <w:rsid w:val="00BF1C5C"/>
    <w:rsid w:val="00BF22BB"/>
    <w:rsid w:val="00BF317F"/>
    <w:rsid w:val="00BF48C7"/>
    <w:rsid w:val="00BF5330"/>
    <w:rsid w:val="00BF5519"/>
    <w:rsid w:val="00BF5693"/>
    <w:rsid w:val="00BF5B51"/>
    <w:rsid w:val="00C0003C"/>
    <w:rsid w:val="00C00F3F"/>
    <w:rsid w:val="00C020AF"/>
    <w:rsid w:val="00C025AE"/>
    <w:rsid w:val="00C02848"/>
    <w:rsid w:val="00C02DCA"/>
    <w:rsid w:val="00C02E2C"/>
    <w:rsid w:val="00C0308C"/>
    <w:rsid w:val="00C0338C"/>
    <w:rsid w:val="00C035C9"/>
    <w:rsid w:val="00C036E7"/>
    <w:rsid w:val="00C03C6A"/>
    <w:rsid w:val="00C03D2C"/>
    <w:rsid w:val="00C0539F"/>
    <w:rsid w:val="00C0593D"/>
    <w:rsid w:val="00C05FE6"/>
    <w:rsid w:val="00C0699A"/>
    <w:rsid w:val="00C07AD9"/>
    <w:rsid w:val="00C10909"/>
    <w:rsid w:val="00C10D2B"/>
    <w:rsid w:val="00C10D61"/>
    <w:rsid w:val="00C1114E"/>
    <w:rsid w:val="00C11C7F"/>
    <w:rsid w:val="00C1404A"/>
    <w:rsid w:val="00C1406F"/>
    <w:rsid w:val="00C14837"/>
    <w:rsid w:val="00C15235"/>
    <w:rsid w:val="00C153A4"/>
    <w:rsid w:val="00C15ADC"/>
    <w:rsid w:val="00C15DB4"/>
    <w:rsid w:val="00C15F81"/>
    <w:rsid w:val="00C1627A"/>
    <w:rsid w:val="00C167A2"/>
    <w:rsid w:val="00C1680F"/>
    <w:rsid w:val="00C172E2"/>
    <w:rsid w:val="00C17FB8"/>
    <w:rsid w:val="00C205B8"/>
    <w:rsid w:val="00C2065D"/>
    <w:rsid w:val="00C22FA8"/>
    <w:rsid w:val="00C23C92"/>
    <w:rsid w:val="00C23D70"/>
    <w:rsid w:val="00C2452F"/>
    <w:rsid w:val="00C24C24"/>
    <w:rsid w:val="00C24DFD"/>
    <w:rsid w:val="00C24EF1"/>
    <w:rsid w:val="00C257E8"/>
    <w:rsid w:val="00C25B3B"/>
    <w:rsid w:val="00C261D8"/>
    <w:rsid w:val="00C2674F"/>
    <w:rsid w:val="00C270D1"/>
    <w:rsid w:val="00C270D5"/>
    <w:rsid w:val="00C2740D"/>
    <w:rsid w:val="00C27B3F"/>
    <w:rsid w:val="00C301E2"/>
    <w:rsid w:val="00C329CD"/>
    <w:rsid w:val="00C330DA"/>
    <w:rsid w:val="00C33498"/>
    <w:rsid w:val="00C33703"/>
    <w:rsid w:val="00C33764"/>
    <w:rsid w:val="00C33BEF"/>
    <w:rsid w:val="00C33C17"/>
    <w:rsid w:val="00C35A28"/>
    <w:rsid w:val="00C35BE5"/>
    <w:rsid w:val="00C360BD"/>
    <w:rsid w:val="00C37B8F"/>
    <w:rsid w:val="00C40263"/>
    <w:rsid w:val="00C40DD9"/>
    <w:rsid w:val="00C40F3A"/>
    <w:rsid w:val="00C41581"/>
    <w:rsid w:val="00C42A31"/>
    <w:rsid w:val="00C42A35"/>
    <w:rsid w:val="00C43904"/>
    <w:rsid w:val="00C44526"/>
    <w:rsid w:val="00C4676F"/>
    <w:rsid w:val="00C46892"/>
    <w:rsid w:val="00C46D79"/>
    <w:rsid w:val="00C46E90"/>
    <w:rsid w:val="00C47183"/>
    <w:rsid w:val="00C47450"/>
    <w:rsid w:val="00C475DD"/>
    <w:rsid w:val="00C477D1"/>
    <w:rsid w:val="00C50D1B"/>
    <w:rsid w:val="00C53A36"/>
    <w:rsid w:val="00C551AE"/>
    <w:rsid w:val="00C55610"/>
    <w:rsid w:val="00C56191"/>
    <w:rsid w:val="00C56682"/>
    <w:rsid w:val="00C60F5E"/>
    <w:rsid w:val="00C616AB"/>
    <w:rsid w:val="00C61CF2"/>
    <w:rsid w:val="00C61F57"/>
    <w:rsid w:val="00C6233C"/>
    <w:rsid w:val="00C62443"/>
    <w:rsid w:val="00C6261C"/>
    <w:rsid w:val="00C6494A"/>
    <w:rsid w:val="00C6512D"/>
    <w:rsid w:val="00C6513F"/>
    <w:rsid w:val="00C6640C"/>
    <w:rsid w:val="00C6649F"/>
    <w:rsid w:val="00C67932"/>
    <w:rsid w:val="00C70768"/>
    <w:rsid w:val="00C71085"/>
    <w:rsid w:val="00C713F7"/>
    <w:rsid w:val="00C721AB"/>
    <w:rsid w:val="00C7254E"/>
    <w:rsid w:val="00C73EE0"/>
    <w:rsid w:val="00C7401B"/>
    <w:rsid w:val="00C7497B"/>
    <w:rsid w:val="00C74D9F"/>
    <w:rsid w:val="00C74E11"/>
    <w:rsid w:val="00C75328"/>
    <w:rsid w:val="00C75F9B"/>
    <w:rsid w:val="00C75FC4"/>
    <w:rsid w:val="00C763D1"/>
    <w:rsid w:val="00C76B50"/>
    <w:rsid w:val="00C7701E"/>
    <w:rsid w:val="00C77501"/>
    <w:rsid w:val="00C80BB4"/>
    <w:rsid w:val="00C8103B"/>
    <w:rsid w:val="00C8262B"/>
    <w:rsid w:val="00C833CD"/>
    <w:rsid w:val="00C85FD2"/>
    <w:rsid w:val="00C8667A"/>
    <w:rsid w:val="00C867F7"/>
    <w:rsid w:val="00C8698C"/>
    <w:rsid w:val="00C87F96"/>
    <w:rsid w:val="00C87FAD"/>
    <w:rsid w:val="00C908FC"/>
    <w:rsid w:val="00C90A2C"/>
    <w:rsid w:val="00C910E8"/>
    <w:rsid w:val="00C91183"/>
    <w:rsid w:val="00C915CA"/>
    <w:rsid w:val="00C91B36"/>
    <w:rsid w:val="00C91B6C"/>
    <w:rsid w:val="00C92A61"/>
    <w:rsid w:val="00C93128"/>
    <w:rsid w:val="00C944FC"/>
    <w:rsid w:val="00C95257"/>
    <w:rsid w:val="00C97799"/>
    <w:rsid w:val="00C97A8A"/>
    <w:rsid w:val="00C97AF8"/>
    <w:rsid w:val="00CA00B1"/>
    <w:rsid w:val="00CA0927"/>
    <w:rsid w:val="00CA155D"/>
    <w:rsid w:val="00CA1DE9"/>
    <w:rsid w:val="00CA24CE"/>
    <w:rsid w:val="00CA2583"/>
    <w:rsid w:val="00CA2C1F"/>
    <w:rsid w:val="00CA3044"/>
    <w:rsid w:val="00CA35C9"/>
    <w:rsid w:val="00CA3803"/>
    <w:rsid w:val="00CA4935"/>
    <w:rsid w:val="00CA5153"/>
    <w:rsid w:val="00CA5D47"/>
    <w:rsid w:val="00CA5F43"/>
    <w:rsid w:val="00CA635C"/>
    <w:rsid w:val="00CA651E"/>
    <w:rsid w:val="00CA7E3A"/>
    <w:rsid w:val="00CB02B3"/>
    <w:rsid w:val="00CB04FD"/>
    <w:rsid w:val="00CB1929"/>
    <w:rsid w:val="00CB1D6B"/>
    <w:rsid w:val="00CB280F"/>
    <w:rsid w:val="00CB325D"/>
    <w:rsid w:val="00CB3820"/>
    <w:rsid w:val="00CB3934"/>
    <w:rsid w:val="00CB4D53"/>
    <w:rsid w:val="00CB4E01"/>
    <w:rsid w:val="00CB4E2A"/>
    <w:rsid w:val="00CB5B7F"/>
    <w:rsid w:val="00CB6074"/>
    <w:rsid w:val="00CB61D6"/>
    <w:rsid w:val="00CB6857"/>
    <w:rsid w:val="00CB6F2E"/>
    <w:rsid w:val="00CB7300"/>
    <w:rsid w:val="00CC0C87"/>
    <w:rsid w:val="00CC0EA7"/>
    <w:rsid w:val="00CC1206"/>
    <w:rsid w:val="00CC1725"/>
    <w:rsid w:val="00CC1875"/>
    <w:rsid w:val="00CC2337"/>
    <w:rsid w:val="00CC2474"/>
    <w:rsid w:val="00CC2627"/>
    <w:rsid w:val="00CC2928"/>
    <w:rsid w:val="00CC519A"/>
    <w:rsid w:val="00CC5600"/>
    <w:rsid w:val="00CC60C4"/>
    <w:rsid w:val="00CD1FC1"/>
    <w:rsid w:val="00CD2016"/>
    <w:rsid w:val="00CD2641"/>
    <w:rsid w:val="00CD2B58"/>
    <w:rsid w:val="00CD43C5"/>
    <w:rsid w:val="00CD477F"/>
    <w:rsid w:val="00CD5150"/>
    <w:rsid w:val="00CD519C"/>
    <w:rsid w:val="00CD526C"/>
    <w:rsid w:val="00CD5E7F"/>
    <w:rsid w:val="00CD665A"/>
    <w:rsid w:val="00CD6825"/>
    <w:rsid w:val="00CD6B5C"/>
    <w:rsid w:val="00CD7553"/>
    <w:rsid w:val="00CD7E4C"/>
    <w:rsid w:val="00CE03D8"/>
    <w:rsid w:val="00CE0557"/>
    <w:rsid w:val="00CE094D"/>
    <w:rsid w:val="00CE1112"/>
    <w:rsid w:val="00CE1840"/>
    <w:rsid w:val="00CE1961"/>
    <w:rsid w:val="00CE235E"/>
    <w:rsid w:val="00CE44CF"/>
    <w:rsid w:val="00CE58CF"/>
    <w:rsid w:val="00CE6A1F"/>
    <w:rsid w:val="00CE6D4B"/>
    <w:rsid w:val="00CE7586"/>
    <w:rsid w:val="00CE7772"/>
    <w:rsid w:val="00CF114C"/>
    <w:rsid w:val="00CF23FC"/>
    <w:rsid w:val="00CF2549"/>
    <w:rsid w:val="00CF426A"/>
    <w:rsid w:val="00CF47A0"/>
    <w:rsid w:val="00CF6114"/>
    <w:rsid w:val="00CF6FC3"/>
    <w:rsid w:val="00CF78BF"/>
    <w:rsid w:val="00D0040B"/>
    <w:rsid w:val="00D0070B"/>
    <w:rsid w:val="00D01355"/>
    <w:rsid w:val="00D0181C"/>
    <w:rsid w:val="00D01F3D"/>
    <w:rsid w:val="00D027BC"/>
    <w:rsid w:val="00D028FB"/>
    <w:rsid w:val="00D030A8"/>
    <w:rsid w:val="00D0316F"/>
    <w:rsid w:val="00D03591"/>
    <w:rsid w:val="00D035E9"/>
    <w:rsid w:val="00D03E21"/>
    <w:rsid w:val="00D04140"/>
    <w:rsid w:val="00D041FE"/>
    <w:rsid w:val="00D044B6"/>
    <w:rsid w:val="00D04594"/>
    <w:rsid w:val="00D056CF"/>
    <w:rsid w:val="00D05814"/>
    <w:rsid w:val="00D06A4A"/>
    <w:rsid w:val="00D06D4D"/>
    <w:rsid w:val="00D074BD"/>
    <w:rsid w:val="00D07551"/>
    <w:rsid w:val="00D10BB4"/>
    <w:rsid w:val="00D11046"/>
    <w:rsid w:val="00D116FD"/>
    <w:rsid w:val="00D12918"/>
    <w:rsid w:val="00D12D39"/>
    <w:rsid w:val="00D12D9E"/>
    <w:rsid w:val="00D13B14"/>
    <w:rsid w:val="00D13DB0"/>
    <w:rsid w:val="00D14803"/>
    <w:rsid w:val="00D15E91"/>
    <w:rsid w:val="00D16259"/>
    <w:rsid w:val="00D165BB"/>
    <w:rsid w:val="00D16ED1"/>
    <w:rsid w:val="00D17E01"/>
    <w:rsid w:val="00D21C3B"/>
    <w:rsid w:val="00D22910"/>
    <w:rsid w:val="00D22D9A"/>
    <w:rsid w:val="00D22E34"/>
    <w:rsid w:val="00D23F1F"/>
    <w:rsid w:val="00D24297"/>
    <w:rsid w:val="00D25B88"/>
    <w:rsid w:val="00D26975"/>
    <w:rsid w:val="00D27033"/>
    <w:rsid w:val="00D270BB"/>
    <w:rsid w:val="00D272B6"/>
    <w:rsid w:val="00D27443"/>
    <w:rsid w:val="00D27AF0"/>
    <w:rsid w:val="00D27FE1"/>
    <w:rsid w:val="00D310D4"/>
    <w:rsid w:val="00D333B0"/>
    <w:rsid w:val="00D334C8"/>
    <w:rsid w:val="00D344C9"/>
    <w:rsid w:val="00D35261"/>
    <w:rsid w:val="00D3582E"/>
    <w:rsid w:val="00D35AC3"/>
    <w:rsid w:val="00D36B57"/>
    <w:rsid w:val="00D36B68"/>
    <w:rsid w:val="00D36BD4"/>
    <w:rsid w:val="00D36CE4"/>
    <w:rsid w:val="00D41350"/>
    <w:rsid w:val="00D41475"/>
    <w:rsid w:val="00D41616"/>
    <w:rsid w:val="00D41AF4"/>
    <w:rsid w:val="00D426F4"/>
    <w:rsid w:val="00D42C1B"/>
    <w:rsid w:val="00D4378C"/>
    <w:rsid w:val="00D43D5F"/>
    <w:rsid w:val="00D44BAE"/>
    <w:rsid w:val="00D456AC"/>
    <w:rsid w:val="00D457F7"/>
    <w:rsid w:val="00D46281"/>
    <w:rsid w:val="00D4677D"/>
    <w:rsid w:val="00D4679F"/>
    <w:rsid w:val="00D46F76"/>
    <w:rsid w:val="00D47363"/>
    <w:rsid w:val="00D47AC2"/>
    <w:rsid w:val="00D50277"/>
    <w:rsid w:val="00D5192B"/>
    <w:rsid w:val="00D52B77"/>
    <w:rsid w:val="00D533A0"/>
    <w:rsid w:val="00D53C9C"/>
    <w:rsid w:val="00D5467E"/>
    <w:rsid w:val="00D548A6"/>
    <w:rsid w:val="00D5496F"/>
    <w:rsid w:val="00D5658E"/>
    <w:rsid w:val="00D566AC"/>
    <w:rsid w:val="00D567F6"/>
    <w:rsid w:val="00D60DBF"/>
    <w:rsid w:val="00D6166E"/>
    <w:rsid w:val="00D62FC3"/>
    <w:rsid w:val="00D6303A"/>
    <w:rsid w:val="00D64174"/>
    <w:rsid w:val="00D656C9"/>
    <w:rsid w:val="00D65B9C"/>
    <w:rsid w:val="00D6611F"/>
    <w:rsid w:val="00D670B9"/>
    <w:rsid w:val="00D67615"/>
    <w:rsid w:val="00D6781E"/>
    <w:rsid w:val="00D67F63"/>
    <w:rsid w:val="00D7034F"/>
    <w:rsid w:val="00D709C5"/>
    <w:rsid w:val="00D71CD5"/>
    <w:rsid w:val="00D724C1"/>
    <w:rsid w:val="00D72E72"/>
    <w:rsid w:val="00D74A21"/>
    <w:rsid w:val="00D75C68"/>
    <w:rsid w:val="00D7678B"/>
    <w:rsid w:val="00D779A7"/>
    <w:rsid w:val="00D8006C"/>
    <w:rsid w:val="00D80138"/>
    <w:rsid w:val="00D80858"/>
    <w:rsid w:val="00D80B38"/>
    <w:rsid w:val="00D815AF"/>
    <w:rsid w:val="00D81B67"/>
    <w:rsid w:val="00D829C8"/>
    <w:rsid w:val="00D8459A"/>
    <w:rsid w:val="00D85DAC"/>
    <w:rsid w:val="00D861B5"/>
    <w:rsid w:val="00D86DF0"/>
    <w:rsid w:val="00D86F09"/>
    <w:rsid w:val="00D86F0F"/>
    <w:rsid w:val="00D8709F"/>
    <w:rsid w:val="00D878FF"/>
    <w:rsid w:val="00D879B5"/>
    <w:rsid w:val="00D87BC4"/>
    <w:rsid w:val="00D87C61"/>
    <w:rsid w:val="00D87D35"/>
    <w:rsid w:val="00D90224"/>
    <w:rsid w:val="00D91128"/>
    <w:rsid w:val="00D91298"/>
    <w:rsid w:val="00D91958"/>
    <w:rsid w:val="00D92C06"/>
    <w:rsid w:val="00D931DB"/>
    <w:rsid w:val="00D934A8"/>
    <w:rsid w:val="00D93C19"/>
    <w:rsid w:val="00D93D04"/>
    <w:rsid w:val="00D9411B"/>
    <w:rsid w:val="00D95039"/>
    <w:rsid w:val="00D96018"/>
    <w:rsid w:val="00D96AFF"/>
    <w:rsid w:val="00D96EFC"/>
    <w:rsid w:val="00D9710A"/>
    <w:rsid w:val="00D9773F"/>
    <w:rsid w:val="00D9792B"/>
    <w:rsid w:val="00D979CC"/>
    <w:rsid w:val="00D97DAF"/>
    <w:rsid w:val="00DA0A39"/>
    <w:rsid w:val="00DA0ED2"/>
    <w:rsid w:val="00DA1E2B"/>
    <w:rsid w:val="00DA2662"/>
    <w:rsid w:val="00DA2CF1"/>
    <w:rsid w:val="00DA3164"/>
    <w:rsid w:val="00DA3E35"/>
    <w:rsid w:val="00DA4DDD"/>
    <w:rsid w:val="00DA6C82"/>
    <w:rsid w:val="00DA701A"/>
    <w:rsid w:val="00DB0AB8"/>
    <w:rsid w:val="00DB0FAB"/>
    <w:rsid w:val="00DB14E8"/>
    <w:rsid w:val="00DB236C"/>
    <w:rsid w:val="00DB46D9"/>
    <w:rsid w:val="00DB4D56"/>
    <w:rsid w:val="00DB4F18"/>
    <w:rsid w:val="00DB587C"/>
    <w:rsid w:val="00DB5B61"/>
    <w:rsid w:val="00DB6F92"/>
    <w:rsid w:val="00DB7AA0"/>
    <w:rsid w:val="00DB7BD4"/>
    <w:rsid w:val="00DB7EC1"/>
    <w:rsid w:val="00DC079A"/>
    <w:rsid w:val="00DC1E64"/>
    <w:rsid w:val="00DC209E"/>
    <w:rsid w:val="00DC273D"/>
    <w:rsid w:val="00DC2774"/>
    <w:rsid w:val="00DC3AAE"/>
    <w:rsid w:val="00DC4164"/>
    <w:rsid w:val="00DC4946"/>
    <w:rsid w:val="00DC51CA"/>
    <w:rsid w:val="00DC58D3"/>
    <w:rsid w:val="00DC63B7"/>
    <w:rsid w:val="00DC68F7"/>
    <w:rsid w:val="00DD07FA"/>
    <w:rsid w:val="00DD09DB"/>
    <w:rsid w:val="00DD1466"/>
    <w:rsid w:val="00DD1532"/>
    <w:rsid w:val="00DD4192"/>
    <w:rsid w:val="00DD41E0"/>
    <w:rsid w:val="00DD435F"/>
    <w:rsid w:val="00DD4AD9"/>
    <w:rsid w:val="00DD52DE"/>
    <w:rsid w:val="00DD60B2"/>
    <w:rsid w:val="00DD6634"/>
    <w:rsid w:val="00DD7392"/>
    <w:rsid w:val="00DE149C"/>
    <w:rsid w:val="00DE1E1B"/>
    <w:rsid w:val="00DE29A8"/>
    <w:rsid w:val="00DE2E8C"/>
    <w:rsid w:val="00DE378C"/>
    <w:rsid w:val="00DE3A1E"/>
    <w:rsid w:val="00DE4812"/>
    <w:rsid w:val="00DE4F57"/>
    <w:rsid w:val="00DE5D29"/>
    <w:rsid w:val="00DE5D86"/>
    <w:rsid w:val="00DE5FE8"/>
    <w:rsid w:val="00DE6017"/>
    <w:rsid w:val="00DE66B0"/>
    <w:rsid w:val="00DE7359"/>
    <w:rsid w:val="00DF011E"/>
    <w:rsid w:val="00DF0231"/>
    <w:rsid w:val="00DF06C9"/>
    <w:rsid w:val="00DF1D75"/>
    <w:rsid w:val="00DF2A44"/>
    <w:rsid w:val="00DF310F"/>
    <w:rsid w:val="00DF31E2"/>
    <w:rsid w:val="00DF4AAA"/>
    <w:rsid w:val="00DF4AE1"/>
    <w:rsid w:val="00DF4CE5"/>
    <w:rsid w:val="00DF6C89"/>
    <w:rsid w:val="00DF7327"/>
    <w:rsid w:val="00DF73E8"/>
    <w:rsid w:val="00DF7ECB"/>
    <w:rsid w:val="00E0032E"/>
    <w:rsid w:val="00E003D8"/>
    <w:rsid w:val="00E0089B"/>
    <w:rsid w:val="00E00F54"/>
    <w:rsid w:val="00E01716"/>
    <w:rsid w:val="00E01819"/>
    <w:rsid w:val="00E03C8E"/>
    <w:rsid w:val="00E0525B"/>
    <w:rsid w:val="00E07CA6"/>
    <w:rsid w:val="00E10EC7"/>
    <w:rsid w:val="00E1223D"/>
    <w:rsid w:val="00E127C1"/>
    <w:rsid w:val="00E12D5E"/>
    <w:rsid w:val="00E12EEE"/>
    <w:rsid w:val="00E13453"/>
    <w:rsid w:val="00E138DA"/>
    <w:rsid w:val="00E1400C"/>
    <w:rsid w:val="00E143BC"/>
    <w:rsid w:val="00E1477F"/>
    <w:rsid w:val="00E15080"/>
    <w:rsid w:val="00E15F28"/>
    <w:rsid w:val="00E16C29"/>
    <w:rsid w:val="00E17C2C"/>
    <w:rsid w:val="00E20439"/>
    <w:rsid w:val="00E20729"/>
    <w:rsid w:val="00E20D5B"/>
    <w:rsid w:val="00E2110F"/>
    <w:rsid w:val="00E2184E"/>
    <w:rsid w:val="00E21B61"/>
    <w:rsid w:val="00E22A17"/>
    <w:rsid w:val="00E24CC8"/>
    <w:rsid w:val="00E24DAD"/>
    <w:rsid w:val="00E2520C"/>
    <w:rsid w:val="00E25747"/>
    <w:rsid w:val="00E257D3"/>
    <w:rsid w:val="00E2589F"/>
    <w:rsid w:val="00E26AE7"/>
    <w:rsid w:val="00E273B3"/>
    <w:rsid w:val="00E273D6"/>
    <w:rsid w:val="00E3023F"/>
    <w:rsid w:val="00E30F53"/>
    <w:rsid w:val="00E3335B"/>
    <w:rsid w:val="00E33E4F"/>
    <w:rsid w:val="00E355AB"/>
    <w:rsid w:val="00E3589B"/>
    <w:rsid w:val="00E368D3"/>
    <w:rsid w:val="00E36E2D"/>
    <w:rsid w:val="00E3777D"/>
    <w:rsid w:val="00E37962"/>
    <w:rsid w:val="00E37C5F"/>
    <w:rsid w:val="00E40E92"/>
    <w:rsid w:val="00E40FF5"/>
    <w:rsid w:val="00E41080"/>
    <w:rsid w:val="00E41599"/>
    <w:rsid w:val="00E41B0D"/>
    <w:rsid w:val="00E41B36"/>
    <w:rsid w:val="00E42445"/>
    <w:rsid w:val="00E4250B"/>
    <w:rsid w:val="00E425ED"/>
    <w:rsid w:val="00E42CDB"/>
    <w:rsid w:val="00E42F2E"/>
    <w:rsid w:val="00E43101"/>
    <w:rsid w:val="00E43CAB"/>
    <w:rsid w:val="00E4438D"/>
    <w:rsid w:val="00E44AB4"/>
    <w:rsid w:val="00E45BD8"/>
    <w:rsid w:val="00E46043"/>
    <w:rsid w:val="00E46A17"/>
    <w:rsid w:val="00E46A60"/>
    <w:rsid w:val="00E46C37"/>
    <w:rsid w:val="00E471CD"/>
    <w:rsid w:val="00E4738E"/>
    <w:rsid w:val="00E4774E"/>
    <w:rsid w:val="00E504B8"/>
    <w:rsid w:val="00E50F11"/>
    <w:rsid w:val="00E5119A"/>
    <w:rsid w:val="00E51429"/>
    <w:rsid w:val="00E528D5"/>
    <w:rsid w:val="00E54586"/>
    <w:rsid w:val="00E54B9D"/>
    <w:rsid w:val="00E54C15"/>
    <w:rsid w:val="00E555A3"/>
    <w:rsid w:val="00E55CFF"/>
    <w:rsid w:val="00E56F8B"/>
    <w:rsid w:val="00E57942"/>
    <w:rsid w:val="00E57B09"/>
    <w:rsid w:val="00E60780"/>
    <w:rsid w:val="00E6159E"/>
    <w:rsid w:val="00E61B20"/>
    <w:rsid w:val="00E6263D"/>
    <w:rsid w:val="00E632DB"/>
    <w:rsid w:val="00E63322"/>
    <w:rsid w:val="00E63BCF"/>
    <w:rsid w:val="00E63DE1"/>
    <w:rsid w:val="00E63E1F"/>
    <w:rsid w:val="00E648EB"/>
    <w:rsid w:val="00E65B27"/>
    <w:rsid w:val="00E65D20"/>
    <w:rsid w:val="00E65D26"/>
    <w:rsid w:val="00E65D8A"/>
    <w:rsid w:val="00E6666A"/>
    <w:rsid w:val="00E66B3A"/>
    <w:rsid w:val="00E673BB"/>
    <w:rsid w:val="00E67A8B"/>
    <w:rsid w:val="00E67E2D"/>
    <w:rsid w:val="00E702C9"/>
    <w:rsid w:val="00E71ECC"/>
    <w:rsid w:val="00E7237D"/>
    <w:rsid w:val="00E727BC"/>
    <w:rsid w:val="00E734F6"/>
    <w:rsid w:val="00E73B7E"/>
    <w:rsid w:val="00E74C2C"/>
    <w:rsid w:val="00E74E60"/>
    <w:rsid w:val="00E7581C"/>
    <w:rsid w:val="00E75945"/>
    <w:rsid w:val="00E763C3"/>
    <w:rsid w:val="00E764CA"/>
    <w:rsid w:val="00E765E5"/>
    <w:rsid w:val="00E77348"/>
    <w:rsid w:val="00E8115E"/>
    <w:rsid w:val="00E8118B"/>
    <w:rsid w:val="00E814FF"/>
    <w:rsid w:val="00E81A4F"/>
    <w:rsid w:val="00E81C54"/>
    <w:rsid w:val="00E8283D"/>
    <w:rsid w:val="00E82872"/>
    <w:rsid w:val="00E82CB1"/>
    <w:rsid w:val="00E83838"/>
    <w:rsid w:val="00E83D6B"/>
    <w:rsid w:val="00E84364"/>
    <w:rsid w:val="00E8527B"/>
    <w:rsid w:val="00E85AE7"/>
    <w:rsid w:val="00E85D4A"/>
    <w:rsid w:val="00E864C6"/>
    <w:rsid w:val="00E871B5"/>
    <w:rsid w:val="00E8732E"/>
    <w:rsid w:val="00E875F7"/>
    <w:rsid w:val="00E90979"/>
    <w:rsid w:val="00E90D69"/>
    <w:rsid w:val="00E915B6"/>
    <w:rsid w:val="00E91819"/>
    <w:rsid w:val="00E92328"/>
    <w:rsid w:val="00E92BD5"/>
    <w:rsid w:val="00E93AAB"/>
    <w:rsid w:val="00E93FCC"/>
    <w:rsid w:val="00E941F1"/>
    <w:rsid w:val="00E955F1"/>
    <w:rsid w:val="00E964CA"/>
    <w:rsid w:val="00E96879"/>
    <w:rsid w:val="00E970BE"/>
    <w:rsid w:val="00EA0244"/>
    <w:rsid w:val="00EA03E2"/>
    <w:rsid w:val="00EA09A4"/>
    <w:rsid w:val="00EA1301"/>
    <w:rsid w:val="00EA176D"/>
    <w:rsid w:val="00EA25CB"/>
    <w:rsid w:val="00EA2B73"/>
    <w:rsid w:val="00EA42EA"/>
    <w:rsid w:val="00EA43FB"/>
    <w:rsid w:val="00EA5083"/>
    <w:rsid w:val="00EA5627"/>
    <w:rsid w:val="00EA5A0D"/>
    <w:rsid w:val="00EA70C9"/>
    <w:rsid w:val="00EA71CA"/>
    <w:rsid w:val="00EB0B93"/>
    <w:rsid w:val="00EB1378"/>
    <w:rsid w:val="00EB197E"/>
    <w:rsid w:val="00EB1CCB"/>
    <w:rsid w:val="00EB2B1B"/>
    <w:rsid w:val="00EB32FE"/>
    <w:rsid w:val="00EB386B"/>
    <w:rsid w:val="00EB3AC0"/>
    <w:rsid w:val="00EB4A2C"/>
    <w:rsid w:val="00EB4CFD"/>
    <w:rsid w:val="00EB6372"/>
    <w:rsid w:val="00EB6597"/>
    <w:rsid w:val="00EB793A"/>
    <w:rsid w:val="00EC0F33"/>
    <w:rsid w:val="00EC1F1C"/>
    <w:rsid w:val="00EC2015"/>
    <w:rsid w:val="00EC2691"/>
    <w:rsid w:val="00EC3085"/>
    <w:rsid w:val="00EC34FA"/>
    <w:rsid w:val="00EC45E3"/>
    <w:rsid w:val="00EC59F3"/>
    <w:rsid w:val="00EC6FDB"/>
    <w:rsid w:val="00EC78E4"/>
    <w:rsid w:val="00EC7B35"/>
    <w:rsid w:val="00EC7F74"/>
    <w:rsid w:val="00ED022B"/>
    <w:rsid w:val="00ED10DB"/>
    <w:rsid w:val="00ED136E"/>
    <w:rsid w:val="00ED2F33"/>
    <w:rsid w:val="00ED36AC"/>
    <w:rsid w:val="00ED3729"/>
    <w:rsid w:val="00ED3B55"/>
    <w:rsid w:val="00ED44D1"/>
    <w:rsid w:val="00ED4C28"/>
    <w:rsid w:val="00ED63B8"/>
    <w:rsid w:val="00ED73C9"/>
    <w:rsid w:val="00EE02A1"/>
    <w:rsid w:val="00EE073B"/>
    <w:rsid w:val="00EE1075"/>
    <w:rsid w:val="00EE17FF"/>
    <w:rsid w:val="00EE24D6"/>
    <w:rsid w:val="00EE34A2"/>
    <w:rsid w:val="00EE3BA7"/>
    <w:rsid w:val="00EE406C"/>
    <w:rsid w:val="00EE4E3C"/>
    <w:rsid w:val="00EE5569"/>
    <w:rsid w:val="00EE55BA"/>
    <w:rsid w:val="00EE5D2F"/>
    <w:rsid w:val="00EE6655"/>
    <w:rsid w:val="00EE6BF4"/>
    <w:rsid w:val="00EE7346"/>
    <w:rsid w:val="00EE7EFC"/>
    <w:rsid w:val="00EE7F86"/>
    <w:rsid w:val="00EF14A1"/>
    <w:rsid w:val="00EF19E1"/>
    <w:rsid w:val="00EF2962"/>
    <w:rsid w:val="00EF2D47"/>
    <w:rsid w:val="00EF36C9"/>
    <w:rsid w:val="00EF5326"/>
    <w:rsid w:val="00EF5AB3"/>
    <w:rsid w:val="00EF61A7"/>
    <w:rsid w:val="00EF65E5"/>
    <w:rsid w:val="00EF7A0A"/>
    <w:rsid w:val="00EF7A6B"/>
    <w:rsid w:val="00EF7CF3"/>
    <w:rsid w:val="00F019B3"/>
    <w:rsid w:val="00F01AC3"/>
    <w:rsid w:val="00F02321"/>
    <w:rsid w:val="00F023C7"/>
    <w:rsid w:val="00F04684"/>
    <w:rsid w:val="00F05275"/>
    <w:rsid w:val="00F05765"/>
    <w:rsid w:val="00F06FA8"/>
    <w:rsid w:val="00F07CFC"/>
    <w:rsid w:val="00F07F1A"/>
    <w:rsid w:val="00F11FFA"/>
    <w:rsid w:val="00F12715"/>
    <w:rsid w:val="00F1307C"/>
    <w:rsid w:val="00F1348C"/>
    <w:rsid w:val="00F13ED9"/>
    <w:rsid w:val="00F14583"/>
    <w:rsid w:val="00F14A98"/>
    <w:rsid w:val="00F1513E"/>
    <w:rsid w:val="00F1530F"/>
    <w:rsid w:val="00F15B55"/>
    <w:rsid w:val="00F15CE2"/>
    <w:rsid w:val="00F167E8"/>
    <w:rsid w:val="00F1684F"/>
    <w:rsid w:val="00F1749C"/>
    <w:rsid w:val="00F17634"/>
    <w:rsid w:val="00F20B21"/>
    <w:rsid w:val="00F20CC2"/>
    <w:rsid w:val="00F21228"/>
    <w:rsid w:val="00F21CB8"/>
    <w:rsid w:val="00F2208E"/>
    <w:rsid w:val="00F225B0"/>
    <w:rsid w:val="00F2268A"/>
    <w:rsid w:val="00F22815"/>
    <w:rsid w:val="00F23E3D"/>
    <w:rsid w:val="00F24131"/>
    <w:rsid w:val="00F2463C"/>
    <w:rsid w:val="00F24682"/>
    <w:rsid w:val="00F2578D"/>
    <w:rsid w:val="00F25E01"/>
    <w:rsid w:val="00F26A77"/>
    <w:rsid w:val="00F26B34"/>
    <w:rsid w:val="00F26E70"/>
    <w:rsid w:val="00F27442"/>
    <w:rsid w:val="00F2745E"/>
    <w:rsid w:val="00F274D3"/>
    <w:rsid w:val="00F302DD"/>
    <w:rsid w:val="00F30814"/>
    <w:rsid w:val="00F31467"/>
    <w:rsid w:val="00F31782"/>
    <w:rsid w:val="00F31F6C"/>
    <w:rsid w:val="00F327F6"/>
    <w:rsid w:val="00F32F8D"/>
    <w:rsid w:val="00F348F8"/>
    <w:rsid w:val="00F351D7"/>
    <w:rsid w:val="00F35811"/>
    <w:rsid w:val="00F359D3"/>
    <w:rsid w:val="00F36A1D"/>
    <w:rsid w:val="00F36FA4"/>
    <w:rsid w:val="00F37B66"/>
    <w:rsid w:val="00F37E34"/>
    <w:rsid w:val="00F40508"/>
    <w:rsid w:val="00F40C5B"/>
    <w:rsid w:val="00F410E1"/>
    <w:rsid w:val="00F413B0"/>
    <w:rsid w:val="00F417DD"/>
    <w:rsid w:val="00F41B0A"/>
    <w:rsid w:val="00F41E19"/>
    <w:rsid w:val="00F425F8"/>
    <w:rsid w:val="00F42A35"/>
    <w:rsid w:val="00F4327F"/>
    <w:rsid w:val="00F43FAE"/>
    <w:rsid w:val="00F44515"/>
    <w:rsid w:val="00F4468D"/>
    <w:rsid w:val="00F448C0"/>
    <w:rsid w:val="00F44F68"/>
    <w:rsid w:val="00F4531A"/>
    <w:rsid w:val="00F4584D"/>
    <w:rsid w:val="00F462A5"/>
    <w:rsid w:val="00F472AD"/>
    <w:rsid w:val="00F47749"/>
    <w:rsid w:val="00F47B87"/>
    <w:rsid w:val="00F507AB"/>
    <w:rsid w:val="00F50AF6"/>
    <w:rsid w:val="00F50DB4"/>
    <w:rsid w:val="00F51F03"/>
    <w:rsid w:val="00F53444"/>
    <w:rsid w:val="00F53512"/>
    <w:rsid w:val="00F5534B"/>
    <w:rsid w:val="00F561D4"/>
    <w:rsid w:val="00F56401"/>
    <w:rsid w:val="00F569F3"/>
    <w:rsid w:val="00F5762A"/>
    <w:rsid w:val="00F57671"/>
    <w:rsid w:val="00F605B0"/>
    <w:rsid w:val="00F615C8"/>
    <w:rsid w:val="00F61EDD"/>
    <w:rsid w:val="00F62AB5"/>
    <w:rsid w:val="00F631C1"/>
    <w:rsid w:val="00F6545A"/>
    <w:rsid w:val="00F65D3F"/>
    <w:rsid w:val="00F6616B"/>
    <w:rsid w:val="00F662CA"/>
    <w:rsid w:val="00F66380"/>
    <w:rsid w:val="00F665E7"/>
    <w:rsid w:val="00F674CE"/>
    <w:rsid w:val="00F702C8"/>
    <w:rsid w:val="00F70576"/>
    <w:rsid w:val="00F712D4"/>
    <w:rsid w:val="00F7142D"/>
    <w:rsid w:val="00F7144D"/>
    <w:rsid w:val="00F718F7"/>
    <w:rsid w:val="00F723C1"/>
    <w:rsid w:val="00F724A6"/>
    <w:rsid w:val="00F7260D"/>
    <w:rsid w:val="00F7392D"/>
    <w:rsid w:val="00F73A2E"/>
    <w:rsid w:val="00F73D06"/>
    <w:rsid w:val="00F74067"/>
    <w:rsid w:val="00F748A2"/>
    <w:rsid w:val="00F752F5"/>
    <w:rsid w:val="00F754EC"/>
    <w:rsid w:val="00F758DC"/>
    <w:rsid w:val="00F77E02"/>
    <w:rsid w:val="00F80B15"/>
    <w:rsid w:val="00F80B7F"/>
    <w:rsid w:val="00F80FAA"/>
    <w:rsid w:val="00F8145F"/>
    <w:rsid w:val="00F82B18"/>
    <w:rsid w:val="00F82BCA"/>
    <w:rsid w:val="00F83296"/>
    <w:rsid w:val="00F836A4"/>
    <w:rsid w:val="00F83AC8"/>
    <w:rsid w:val="00F83D45"/>
    <w:rsid w:val="00F84332"/>
    <w:rsid w:val="00F84467"/>
    <w:rsid w:val="00F84503"/>
    <w:rsid w:val="00F84892"/>
    <w:rsid w:val="00F8546A"/>
    <w:rsid w:val="00F858AD"/>
    <w:rsid w:val="00F862DC"/>
    <w:rsid w:val="00F86864"/>
    <w:rsid w:val="00F86CE9"/>
    <w:rsid w:val="00F8725A"/>
    <w:rsid w:val="00F877BC"/>
    <w:rsid w:val="00F90711"/>
    <w:rsid w:val="00F92575"/>
    <w:rsid w:val="00F936E1"/>
    <w:rsid w:val="00F938FF"/>
    <w:rsid w:val="00F9417E"/>
    <w:rsid w:val="00F941FA"/>
    <w:rsid w:val="00F9427B"/>
    <w:rsid w:val="00F95211"/>
    <w:rsid w:val="00F95C00"/>
    <w:rsid w:val="00F95E82"/>
    <w:rsid w:val="00F96282"/>
    <w:rsid w:val="00F96479"/>
    <w:rsid w:val="00F96616"/>
    <w:rsid w:val="00F96AD9"/>
    <w:rsid w:val="00F9763B"/>
    <w:rsid w:val="00F97961"/>
    <w:rsid w:val="00FA0485"/>
    <w:rsid w:val="00FA09E1"/>
    <w:rsid w:val="00FA0E5A"/>
    <w:rsid w:val="00FA0FE8"/>
    <w:rsid w:val="00FA39E3"/>
    <w:rsid w:val="00FA3D05"/>
    <w:rsid w:val="00FA3FA7"/>
    <w:rsid w:val="00FA40DA"/>
    <w:rsid w:val="00FA4D3E"/>
    <w:rsid w:val="00FA5366"/>
    <w:rsid w:val="00FA5E9C"/>
    <w:rsid w:val="00FA6081"/>
    <w:rsid w:val="00FA659F"/>
    <w:rsid w:val="00FA6703"/>
    <w:rsid w:val="00FA7543"/>
    <w:rsid w:val="00FA7651"/>
    <w:rsid w:val="00FA7769"/>
    <w:rsid w:val="00FB09EB"/>
    <w:rsid w:val="00FB0E63"/>
    <w:rsid w:val="00FB16CA"/>
    <w:rsid w:val="00FB209A"/>
    <w:rsid w:val="00FB2337"/>
    <w:rsid w:val="00FB2904"/>
    <w:rsid w:val="00FB3A97"/>
    <w:rsid w:val="00FB54AD"/>
    <w:rsid w:val="00FB54EB"/>
    <w:rsid w:val="00FB5B88"/>
    <w:rsid w:val="00FB5C8E"/>
    <w:rsid w:val="00FB60AD"/>
    <w:rsid w:val="00FB6A58"/>
    <w:rsid w:val="00FC03E8"/>
    <w:rsid w:val="00FC08FD"/>
    <w:rsid w:val="00FC19D9"/>
    <w:rsid w:val="00FC1A0D"/>
    <w:rsid w:val="00FC289F"/>
    <w:rsid w:val="00FC2902"/>
    <w:rsid w:val="00FC2E59"/>
    <w:rsid w:val="00FC34AD"/>
    <w:rsid w:val="00FC37BE"/>
    <w:rsid w:val="00FC400D"/>
    <w:rsid w:val="00FC4348"/>
    <w:rsid w:val="00FC4800"/>
    <w:rsid w:val="00FC53EB"/>
    <w:rsid w:val="00FC5460"/>
    <w:rsid w:val="00FC5664"/>
    <w:rsid w:val="00FC66E1"/>
    <w:rsid w:val="00FC6B08"/>
    <w:rsid w:val="00FC7AB3"/>
    <w:rsid w:val="00FD197D"/>
    <w:rsid w:val="00FD1A37"/>
    <w:rsid w:val="00FD1C46"/>
    <w:rsid w:val="00FD1E0D"/>
    <w:rsid w:val="00FD2A6D"/>
    <w:rsid w:val="00FD2A7E"/>
    <w:rsid w:val="00FD2D57"/>
    <w:rsid w:val="00FD4A9A"/>
    <w:rsid w:val="00FD4C30"/>
    <w:rsid w:val="00FD4D68"/>
    <w:rsid w:val="00FD52C9"/>
    <w:rsid w:val="00FD5547"/>
    <w:rsid w:val="00FD59BC"/>
    <w:rsid w:val="00FD6180"/>
    <w:rsid w:val="00FD6F93"/>
    <w:rsid w:val="00FD768A"/>
    <w:rsid w:val="00FD7D9B"/>
    <w:rsid w:val="00FE0134"/>
    <w:rsid w:val="00FE17FC"/>
    <w:rsid w:val="00FE183C"/>
    <w:rsid w:val="00FE2050"/>
    <w:rsid w:val="00FE20D4"/>
    <w:rsid w:val="00FE2673"/>
    <w:rsid w:val="00FE2F10"/>
    <w:rsid w:val="00FE325F"/>
    <w:rsid w:val="00FE33E4"/>
    <w:rsid w:val="00FE3F40"/>
    <w:rsid w:val="00FE4EE5"/>
    <w:rsid w:val="00FE596C"/>
    <w:rsid w:val="00FE5B14"/>
    <w:rsid w:val="00FE70ED"/>
    <w:rsid w:val="00FE739F"/>
    <w:rsid w:val="00FE74EB"/>
    <w:rsid w:val="00FE775A"/>
    <w:rsid w:val="00FF07F4"/>
    <w:rsid w:val="00FF1390"/>
    <w:rsid w:val="00FF1A59"/>
    <w:rsid w:val="00FF1D61"/>
    <w:rsid w:val="00FF2F05"/>
    <w:rsid w:val="00FF2F57"/>
    <w:rsid w:val="00FF3200"/>
    <w:rsid w:val="00FF3407"/>
    <w:rsid w:val="00FF4331"/>
    <w:rsid w:val="00FF4707"/>
    <w:rsid w:val="00FF47E3"/>
    <w:rsid w:val="00FF60E4"/>
    <w:rsid w:val="00FF674C"/>
    <w:rsid w:val="00FF6A7D"/>
    <w:rsid w:val="00FF72D5"/>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1"/>
    <w:qFormat/>
    <w:rsid w:val="00483B41"/>
    <w:pPr>
      <w:ind w:left="720"/>
      <w:contextualSpacing/>
    </w:pPr>
  </w:style>
  <w:style w:type="paragraph" w:customStyle="1" w:styleId="n-dieund-p">
    <w:name w:val="n-dieund-p"/>
    <w:basedOn w:val="Normal"/>
    <w:rsid w:val="003B764A"/>
    <w:pPr>
      <w:spacing w:before="0" w:after="0"/>
      <w:ind w:firstLine="0"/>
    </w:pPr>
    <w:rPr>
      <w:sz w:val="20"/>
      <w:szCs w:val="20"/>
    </w:rPr>
  </w:style>
  <w:style w:type="character" w:styleId="UnresolvedMention">
    <w:name w:val="Unresolved Mention"/>
    <w:basedOn w:val="DefaultParagraphFont"/>
    <w:uiPriority w:val="99"/>
    <w:rsid w:val="00C97A8A"/>
    <w:rPr>
      <w:color w:val="605E5C"/>
      <w:shd w:val="clear" w:color="auto" w:fill="E1DFDD"/>
    </w:rPr>
  </w:style>
  <w:style w:type="paragraph" w:customStyle="1" w:styleId="Char2">
    <w:name w:val="Char2"/>
    <w:basedOn w:val="Normal"/>
    <w:autoRedefine/>
    <w:uiPriority w:val="99"/>
    <w:qFormat/>
    <w:rsid w:val="00F2463C"/>
    <w:pPr>
      <w:spacing w:before="0" w:after="0"/>
      <w:ind w:firstLine="0"/>
    </w:pPr>
    <w:rPr>
      <w:rFonts w:eastAsia="Calibri"/>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0803">
      <w:bodyDiv w:val="1"/>
      <w:marLeft w:val="0"/>
      <w:marRight w:val="0"/>
      <w:marTop w:val="0"/>
      <w:marBottom w:val="0"/>
      <w:divBdr>
        <w:top w:val="none" w:sz="0" w:space="0" w:color="auto"/>
        <w:left w:val="none" w:sz="0" w:space="0" w:color="auto"/>
        <w:bottom w:val="none" w:sz="0" w:space="0" w:color="auto"/>
        <w:right w:val="none" w:sz="0" w:space="0" w:color="auto"/>
      </w:divBdr>
      <w:divsChild>
        <w:div w:id="1734887043">
          <w:marLeft w:val="0"/>
          <w:marRight w:val="0"/>
          <w:marTop w:val="0"/>
          <w:marBottom w:val="0"/>
          <w:divBdr>
            <w:top w:val="none" w:sz="0" w:space="0" w:color="auto"/>
            <w:left w:val="none" w:sz="0" w:space="0" w:color="auto"/>
            <w:bottom w:val="none" w:sz="0" w:space="0" w:color="auto"/>
            <w:right w:val="none" w:sz="0" w:space="0" w:color="auto"/>
          </w:divBdr>
        </w:div>
        <w:div w:id="604653026">
          <w:marLeft w:val="0"/>
          <w:marRight w:val="0"/>
          <w:marTop w:val="0"/>
          <w:marBottom w:val="0"/>
          <w:divBdr>
            <w:top w:val="none" w:sz="0" w:space="0" w:color="auto"/>
            <w:left w:val="none" w:sz="0" w:space="0" w:color="auto"/>
            <w:bottom w:val="none" w:sz="0" w:space="0" w:color="auto"/>
            <w:right w:val="none" w:sz="0" w:space="0" w:color="auto"/>
          </w:divBdr>
        </w:div>
      </w:divsChild>
    </w:div>
    <w:div w:id="440104349">
      <w:bodyDiv w:val="1"/>
      <w:marLeft w:val="0"/>
      <w:marRight w:val="0"/>
      <w:marTop w:val="0"/>
      <w:marBottom w:val="0"/>
      <w:divBdr>
        <w:top w:val="none" w:sz="0" w:space="0" w:color="auto"/>
        <w:left w:val="none" w:sz="0" w:space="0" w:color="auto"/>
        <w:bottom w:val="none" w:sz="0" w:space="0" w:color="auto"/>
        <w:right w:val="none" w:sz="0" w:space="0" w:color="auto"/>
      </w:divBdr>
    </w:div>
    <w:div w:id="749011530">
      <w:bodyDiv w:val="1"/>
      <w:marLeft w:val="0"/>
      <w:marRight w:val="0"/>
      <w:marTop w:val="0"/>
      <w:marBottom w:val="0"/>
      <w:divBdr>
        <w:top w:val="none" w:sz="0" w:space="0" w:color="auto"/>
        <w:left w:val="none" w:sz="0" w:space="0" w:color="auto"/>
        <w:bottom w:val="none" w:sz="0" w:space="0" w:color="auto"/>
        <w:right w:val="none" w:sz="0" w:space="0" w:color="auto"/>
      </w:divBdr>
    </w:div>
    <w:div w:id="791435829">
      <w:bodyDiv w:val="1"/>
      <w:marLeft w:val="0"/>
      <w:marRight w:val="0"/>
      <w:marTop w:val="0"/>
      <w:marBottom w:val="0"/>
      <w:divBdr>
        <w:top w:val="none" w:sz="0" w:space="0" w:color="auto"/>
        <w:left w:val="none" w:sz="0" w:space="0" w:color="auto"/>
        <w:bottom w:val="none" w:sz="0" w:space="0" w:color="auto"/>
        <w:right w:val="none" w:sz="0" w:space="0" w:color="auto"/>
      </w:divBdr>
    </w:div>
    <w:div w:id="854808052">
      <w:bodyDiv w:val="1"/>
      <w:marLeft w:val="0"/>
      <w:marRight w:val="0"/>
      <w:marTop w:val="0"/>
      <w:marBottom w:val="0"/>
      <w:divBdr>
        <w:top w:val="none" w:sz="0" w:space="0" w:color="auto"/>
        <w:left w:val="none" w:sz="0" w:space="0" w:color="auto"/>
        <w:bottom w:val="none" w:sz="0" w:space="0" w:color="auto"/>
        <w:right w:val="none" w:sz="0" w:space="0" w:color="auto"/>
      </w:divBdr>
    </w:div>
    <w:div w:id="1056247379">
      <w:bodyDiv w:val="1"/>
      <w:marLeft w:val="0"/>
      <w:marRight w:val="0"/>
      <w:marTop w:val="0"/>
      <w:marBottom w:val="0"/>
      <w:divBdr>
        <w:top w:val="none" w:sz="0" w:space="0" w:color="auto"/>
        <w:left w:val="none" w:sz="0" w:space="0" w:color="auto"/>
        <w:bottom w:val="none" w:sz="0" w:space="0" w:color="auto"/>
        <w:right w:val="none" w:sz="0" w:space="0" w:color="auto"/>
      </w:divBdr>
      <w:divsChild>
        <w:div w:id="1873496620">
          <w:marLeft w:val="0"/>
          <w:marRight w:val="0"/>
          <w:marTop w:val="0"/>
          <w:marBottom w:val="0"/>
          <w:divBdr>
            <w:top w:val="none" w:sz="0" w:space="0" w:color="auto"/>
            <w:left w:val="none" w:sz="0" w:space="0" w:color="auto"/>
            <w:bottom w:val="none" w:sz="0" w:space="0" w:color="auto"/>
            <w:right w:val="none" w:sz="0" w:space="0" w:color="auto"/>
          </w:divBdr>
        </w:div>
        <w:div w:id="348414764">
          <w:marLeft w:val="0"/>
          <w:marRight w:val="0"/>
          <w:marTop w:val="0"/>
          <w:marBottom w:val="0"/>
          <w:divBdr>
            <w:top w:val="none" w:sz="0" w:space="0" w:color="auto"/>
            <w:left w:val="none" w:sz="0" w:space="0" w:color="auto"/>
            <w:bottom w:val="none" w:sz="0" w:space="0" w:color="auto"/>
            <w:right w:val="none" w:sz="0" w:space="0" w:color="auto"/>
          </w:divBdr>
        </w:div>
      </w:divsChild>
    </w:div>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513716172">
      <w:bodyDiv w:val="1"/>
      <w:marLeft w:val="0"/>
      <w:marRight w:val="0"/>
      <w:marTop w:val="0"/>
      <w:marBottom w:val="0"/>
      <w:divBdr>
        <w:top w:val="none" w:sz="0" w:space="0" w:color="auto"/>
        <w:left w:val="none" w:sz="0" w:space="0" w:color="auto"/>
        <w:bottom w:val="none" w:sz="0" w:space="0" w:color="auto"/>
        <w:right w:val="none" w:sz="0" w:space="0" w:color="auto"/>
      </w:divBdr>
    </w:div>
    <w:div w:id="1743093022">
      <w:bodyDiv w:val="1"/>
      <w:marLeft w:val="0"/>
      <w:marRight w:val="0"/>
      <w:marTop w:val="0"/>
      <w:marBottom w:val="0"/>
      <w:divBdr>
        <w:top w:val="none" w:sz="0" w:space="0" w:color="auto"/>
        <w:left w:val="none" w:sz="0" w:space="0" w:color="auto"/>
        <w:bottom w:val="none" w:sz="0" w:space="0" w:color="auto"/>
        <w:right w:val="none" w:sz="0" w:space="0" w:color="auto"/>
      </w:divBdr>
    </w:div>
    <w:div w:id="1797750503">
      <w:bodyDiv w:val="1"/>
      <w:marLeft w:val="0"/>
      <w:marRight w:val="0"/>
      <w:marTop w:val="0"/>
      <w:marBottom w:val="0"/>
      <w:divBdr>
        <w:top w:val="none" w:sz="0" w:space="0" w:color="auto"/>
        <w:left w:val="none" w:sz="0" w:space="0" w:color="auto"/>
        <w:bottom w:val="none" w:sz="0" w:space="0" w:color="auto"/>
        <w:right w:val="none" w:sz="0" w:space="0" w:color="auto"/>
      </w:divBdr>
    </w:div>
    <w:div w:id="210642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2.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3.xml><?xml version="1.0" encoding="utf-8"?>
<ds:datastoreItem xmlns:ds="http://schemas.openxmlformats.org/officeDocument/2006/customXml" ds:itemID="{42FF483B-AA7D-44D7-B2CE-05551A787D04}"/>
</file>

<file path=customXml/itemProps4.xml><?xml version="1.0" encoding="utf-8"?>
<ds:datastoreItem xmlns:ds="http://schemas.openxmlformats.org/officeDocument/2006/customXml" ds:itemID="{ED734B9B-11F2-41EF-B142-2AE8366C8170}"/>
</file>

<file path=customXml/itemProps5.xml><?xml version="1.0" encoding="utf-8"?>
<ds:datastoreItem xmlns:ds="http://schemas.openxmlformats.org/officeDocument/2006/customXml" ds:itemID="{65EB71EB-8462-4770-B8EF-D1112E41614A}"/>
</file>

<file path=docProps/app.xml><?xml version="1.0" encoding="utf-8"?>
<Properties xmlns="http://schemas.openxmlformats.org/officeDocument/2006/extended-properties" xmlns:vt="http://schemas.openxmlformats.org/officeDocument/2006/docPropsVTypes">
  <Template>Normal</Template>
  <TotalTime>2861</TotalTime>
  <Pages>10</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2034</cp:revision>
  <cp:lastPrinted>2022-02-27T09:33:00Z</cp:lastPrinted>
  <dcterms:created xsi:type="dcterms:W3CDTF">2022-02-27T09:33:00Z</dcterms:created>
  <dcterms:modified xsi:type="dcterms:W3CDTF">2025-10-07T08:21:00Z</dcterms:modified>
</cp:coreProperties>
</file>